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E437A" w:rsidRDefault="009F0186" w:rsidP="00825263">
      <w:pPr>
        <w:widowControl w:val="0"/>
        <w:overflowPunct w:val="0"/>
        <w:autoSpaceDE w:val="0"/>
        <w:autoSpaceDN w:val="0"/>
        <w:adjustRightInd w:val="0"/>
        <w:jc w:val="center"/>
        <w:textAlignment w:val="baseline"/>
        <w:rPr>
          <w:rFonts w:cs="David"/>
          <w:b/>
          <w:bCs/>
          <w:kern w:val="28"/>
          <w:szCs w:val="24"/>
          <w:rtl/>
        </w:rPr>
      </w:pPr>
      <w:bookmarkStart w:id="0" w:name="_GoBack"/>
      <w:bookmarkEnd w:id="0"/>
      <w:r>
        <w:rPr>
          <w:rFonts w:cs="David" w:hint="cs"/>
          <w:b/>
          <w:bCs/>
          <w:kern w:val="28"/>
          <w:szCs w:val="24"/>
          <w:rtl/>
        </w:rPr>
        <w:t>ש</w:t>
      </w:r>
    </w:p>
    <w:p w:rsidR="00CE437A" w:rsidRDefault="00CE437A" w:rsidP="00825263">
      <w:pPr>
        <w:widowControl w:val="0"/>
        <w:overflowPunct w:val="0"/>
        <w:autoSpaceDE w:val="0"/>
        <w:autoSpaceDN w:val="0"/>
        <w:adjustRightInd w:val="0"/>
        <w:jc w:val="center"/>
        <w:textAlignment w:val="baseline"/>
        <w:rPr>
          <w:rFonts w:cs="David"/>
          <w:b/>
          <w:bCs/>
          <w:kern w:val="28"/>
          <w:szCs w:val="24"/>
          <w:rtl/>
        </w:rPr>
      </w:pPr>
    </w:p>
    <w:p w:rsidR="00610420" w:rsidRDefault="00610420" w:rsidP="00825263">
      <w:pPr>
        <w:widowControl w:val="0"/>
        <w:overflowPunct w:val="0"/>
        <w:autoSpaceDE w:val="0"/>
        <w:autoSpaceDN w:val="0"/>
        <w:adjustRightInd w:val="0"/>
        <w:jc w:val="center"/>
        <w:textAlignment w:val="baseline"/>
        <w:rPr>
          <w:rFonts w:cstheme="minorBidi"/>
          <w:b/>
          <w:bCs/>
          <w:kern w:val="28"/>
          <w:szCs w:val="24"/>
          <w:rtl/>
          <w:lang w:bidi="ar-SA"/>
        </w:rPr>
      </w:pPr>
      <w:r>
        <w:rPr>
          <w:rFonts w:cstheme="minorBidi" w:hint="cs"/>
          <w:b/>
          <w:bCs/>
          <w:kern w:val="28"/>
          <w:szCs w:val="24"/>
          <w:rtl/>
          <w:lang w:bidi="ar-SA"/>
        </w:rPr>
        <w:t xml:space="preserve">مناقصة علنية رقم 2016/17 </w:t>
      </w:r>
    </w:p>
    <w:p w:rsidR="00610420" w:rsidRDefault="00610420" w:rsidP="00825263">
      <w:pPr>
        <w:widowControl w:val="0"/>
        <w:overflowPunct w:val="0"/>
        <w:autoSpaceDE w:val="0"/>
        <w:autoSpaceDN w:val="0"/>
        <w:adjustRightInd w:val="0"/>
        <w:jc w:val="center"/>
        <w:textAlignment w:val="baseline"/>
        <w:rPr>
          <w:rFonts w:cstheme="minorBidi"/>
          <w:b/>
          <w:bCs/>
          <w:kern w:val="28"/>
          <w:szCs w:val="24"/>
          <w:rtl/>
          <w:lang w:bidi="ar-SA"/>
        </w:rPr>
      </w:pPr>
      <w:r>
        <w:rPr>
          <w:rFonts w:cstheme="minorBidi" w:hint="cs"/>
          <w:b/>
          <w:bCs/>
          <w:kern w:val="28"/>
          <w:szCs w:val="24"/>
          <w:rtl/>
          <w:lang w:bidi="ar-SA"/>
        </w:rPr>
        <w:t>دعوة لتلقي عروض بموضوع استشارة في مجال النشاطات الاقتصادية في البحر الميت</w:t>
      </w:r>
    </w:p>
    <w:p w:rsidR="00610420" w:rsidRPr="00610420" w:rsidRDefault="00610420" w:rsidP="00825263">
      <w:pPr>
        <w:widowControl w:val="0"/>
        <w:overflowPunct w:val="0"/>
        <w:autoSpaceDE w:val="0"/>
        <w:autoSpaceDN w:val="0"/>
        <w:adjustRightInd w:val="0"/>
        <w:jc w:val="center"/>
        <w:textAlignment w:val="baseline"/>
        <w:rPr>
          <w:rFonts w:cstheme="minorBidi"/>
          <w:b/>
          <w:bCs/>
          <w:kern w:val="28"/>
          <w:szCs w:val="24"/>
          <w:rtl/>
          <w:lang w:bidi="ar-SA"/>
        </w:rPr>
      </w:pPr>
    </w:p>
    <w:p w:rsidR="002D78E0" w:rsidRPr="00F21E50" w:rsidRDefault="002D78E0" w:rsidP="002D78E0">
      <w:pPr>
        <w:widowControl w:val="0"/>
        <w:overflowPunct w:val="0"/>
        <w:autoSpaceDE w:val="0"/>
        <w:autoSpaceDN w:val="0"/>
        <w:adjustRightInd w:val="0"/>
        <w:ind w:left="709" w:hanging="709"/>
        <w:jc w:val="center"/>
        <w:textAlignment w:val="baseline"/>
        <w:rPr>
          <w:rFonts w:cs="David"/>
          <w:szCs w:val="24"/>
          <w:rtl/>
        </w:rPr>
      </w:pPr>
    </w:p>
    <w:p w:rsidR="00CE437A" w:rsidRDefault="00CE437A" w:rsidP="00E731F1">
      <w:pPr>
        <w:widowControl w:val="0"/>
        <w:overflowPunct w:val="0"/>
        <w:autoSpaceDE w:val="0"/>
        <w:autoSpaceDN w:val="0"/>
        <w:adjustRightInd w:val="0"/>
        <w:spacing w:line="360" w:lineRule="auto"/>
        <w:ind w:left="-58"/>
        <w:jc w:val="both"/>
        <w:textAlignment w:val="baseline"/>
        <w:rPr>
          <w:rFonts w:cstheme="minorBidi"/>
          <w:szCs w:val="24"/>
          <w:rtl/>
          <w:lang w:bidi="ar-SA"/>
        </w:rPr>
      </w:pPr>
      <w:r>
        <w:rPr>
          <w:rFonts w:cstheme="minorBidi" w:hint="cs"/>
          <w:szCs w:val="24"/>
          <w:rtl/>
          <w:lang w:bidi="ar-SA"/>
        </w:rPr>
        <w:t xml:space="preserve">وزارة المالية (فيما يلي- </w:t>
      </w:r>
      <w:r w:rsidRPr="00610420">
        <w:rPr>
          <w:rFonts w:cstheme="minorBidi" w:hint="cs"/>
          <w:b/>
          <w:bCs/>
          <w:szCs w:val="24"/>
          <w:rtl/>
          <w:lang w:bidi="ar-SA"/>
        </w:rPr>
        <w:t>الوزارة</w:t>
      </w:r>
      <w:r>
        <w:rPr>
          <w:rFonts w:cstheme="minorBidi" w:hint="cs"/>
          <w:szCs w:val="24"/>
          <w:rtl/>
          <w:lang w:bidi="ar-SA"/>
        </w:rPr>
        <w:t xml:space="preserve">) معنية بتلقي عروض بموضوع استشارة في مجال النشاطات الاقتصادية في البحر الميت, كما هو مفصل في مستندات المناقصة وبموجب تعليمات طالب العرض أو ممثله كما ستكون من حين </w:t>
      </w:r>
      <w:r w:rsidR="00F459FD">
        <w:rPr>
          <w:rFonts w:cstheme="minorBidi" w:hint="cs"/>
          <w:szCs w:val="24"/>
          <w:rtl/>
          <w:lang w:bidi="ar-SA"/>
        </w:rPr>
        <w:t>لآخر</w:t>
      </w:r>
      <w:r>
        <w:rPr>
          <w:rFonts w:cstheme="minorBidi" w:hint="cs"/>
          <w:szCs w:val="24"/>
          <w:rtl/>
          <w:lang w:bidi="ar-SA"/>
        </w:rPr>
        <w:t>.</w:t>
      </w:r>
    </w:p>
    <w:p w:rsidR="00CE437A" w:rsidRPr="00CE437A" w:rsidRDefault="00CE437A" w:rsidP="00E731F1">
      <w:pPr>
        <w:widowControl w:val="0"/>
        <w:overflowPunct w:val="0"/>
        <w:autoSpaceDE w:val="0"/>
        <w:autoSpaceDN w:val="0"/>
        <w:adjustRightInd w:val="0"/>
        <w:spacing w:line="360" w:lineRule="auto"/>
        <w:ind w:left="-58"/>
        <w:jc w:val="both"/>
        <w:textAlignment w:val="baseline"/>
        <w:rPr>
          <w:rFonts w:cstheme="minorBidi"/>
          <w:szCs w:val="24"/>
          <w:rtl/>
          <w:lang w:bidi="ar-SA"/>
        </w:rPr>
      </w:pPr>
      <w:r>
        <w:rPr>
          <w:rFonts w:cstheme="minorBidi" w:hint="cs"/>
          <w:szCs w:val="24"/>
          <w:rtl/>
          <w:lang w:bidi="ar-SA"/>
        </w:rPr>
        <w:t>فترة التعاقد: حتى سنة من موعد توقيع مفوضي التوقيع من قبل طالب العرض على اتفاقية التعاقد. لطالب العرض الحق في تمديد التعاقد بسنتين.</w:t>
      </w:r>
    </w:p>
    <w:p w:rsidR="00CE437A" w:rsidRPr="00CE437A" w:rsidRDefault="00CE437A" w:rsidP="00643D78">
      <w:pPr>
        <w:widowControl w:val="0"/>
        <w:overflowPunct w:val="0"/>
        <w:autoSpaceDE w:val="0"/>
        <w:autoSpaceDN w:val="0"/>
        <w:adjustRightInd w:val="0"/>
        <w:spacing w:before="120" w:after="120"/>
        <w:jc w:val="both"/>
        <w:textAlignment w:val="baseline"/>
        <w:rPr>
          <w:rFonts w:cstheme="minorBidi"/>
          <w:b/>
          <w:bCs/>
          <w:szCs w:val="24"/>
          <w:u w:val="single"/>
          <w:rtl/>
          <w:lang w:bidi="ar-SA"/>
        </w:rPr>
      </w:pPr>
      <w:r>
        <w:rPr>
          <w:rFonts w:cstheme="minorBidi" w:hint="cs"/>
          <w:b/>
          <w:bCs/>
          <w:szCs w:val="24"/>
          <w:u w:val="single"/>
          <w:rtl/>
          <w:lang w:bidi="ar-SA"/>
        </w:rPr>
        <w:t xml:space="preserve">من اجل تقديم عرض في المناقصة, على مقدم العرض أن يجيب على الشروط </w:t>
      </w:r>
      <w:r w:rsidR="00F459FD">
        <w:rPr>
          <w:rFonts w:cstheme="minorBidi" w:hint="cs"/>
          <w:b/>
          <w:bCs/>
          <w:szCs w:val="24"/>
          <w:u w:val="single"/>
          <w:rtl/>
          <w:lang w:bidi="ar-SA"/>
        </w:rPr>
        <w:t>الآتية</w:t>
      </w:r>
      <w:r>
        <w:rPr>
          <w:rFonts w:cstheme="minorBidi" w:hint="cs"/>
          <w:b/>
          <w:bCs/>
          <w:szCs w:val="24"/>
          <w:u w:val="single"/>
          <w:rtl/>
          <w:lang w:bidi="ar-SA"/>
        </w:rPr>
        <w:t xml:space="preserve"> كما هو مفصل في مستندات المناقصة:</w:t>
      </w:r>
    </w:p>
    <w:p w:rsidR="00CE437A" w:rsidRPr="00CE437A" w:rsidRDefault="00CE437A" w:rsidP="00F21E50">
      <w:pPr>
        <w:numPr>
          <w:ilvl w:val="1"/>
          <w:numId w:val="16"/>
        </w:numPr>
        <w:tabs>
          <w:tab w:val="left" w:pos="942"/>
        </w:tabs>
        <w:spacing w:line="360" w:lineRule="auto"/>
        <w:ind w:left="942" w:hanging="582"/>
        <w:jc w:val="both"/>
        <w:rPr>
          <w:rFonts w:cs="David"/>
          <w:color w:val="000000"/>
          <w:szCs w:val="24"/>
        </w:rPr>
      </w:pPr>
      <w:r>
        <w:rPr>
          <w:rFonts w:cstheme="minorBidi" w:hint="cs"/>
          <w:color w:val="000000"/>
          <w:szCs w:val="24"/>
          <w:rtl/>
          <w:lang w:bidi="ar-SA"/>
        </w:rPr>
        <w:t xml:space="preserve">مقدم العرض هو شخصية قانونية واحدة فقط وجميع </w:t>
      </w:r>
      <w:r w:rsidR="00F459FD">
        <w:rPr>
          <w:rFonts w:cstheme="minorBidi" w:hint="cs"/>
          <w:color w:val="000000"/>
          <w:szCs w:val="24"/>
          <w:rtl/>
          <w:lang w:bidi="ar-SA"/>
        </w:rPr>
        <w:t>التأشيرات</w:t>
      </w:r>
      <w:r>
        <w:rPr>
          <w:rFonts w:cstheme="minorBidi" w:hint="cs"/>
          <w:color w:val="000000"/>
          <w:szCs w:val="24"/>
          <w:rtl/>
          <w:lang w:bidi="ar-SA"/>
        </w:rPr>
        <w:t xml:space="preserve"> المطلوبة بموجب هذا التوجه, بما في ذلك مصادقة, رخصة, ترخيص على اسم تلك الشخصية القانونية بحيث تكون سارية المفعول في موعد تقديم العروض.</w:t>
      </w:r>
    </w:p>
    <w:p w:rsidR="00CE437A" w:rsidRDefault="00CE437A" w:rsidP="00F21E50">
      <w:pPr>
        <w:numPr>
          <w:ilvl w:val="1"/>
          <w:numId w:val="16"/>
        </w:numPr>
        <w:tabs>
          <w:tab w:val="left" w:pos="942"/>
        </w:tabs>
        <w:spacing w:line="360" w:lineRule="auto"/>
        <w:ind w:left="942" w:hanging="582"/>
        <w:jc w:val="both"/>
        <w:rPr>
          <w:rFonts w:cs="David"/>
          <w:color w:val="000000"/>
          <w:szCs w:val="24"/>
        </w:rPr>
      </w:pPr>
      <w:r w:rsidRPr="00610420">
        <w:rPr>
          <w:rFonts w:cstheme="minorBidi" w:hint="cs"/>
          <w:b/>
          <w:bCs/>
          <w:color w:val="000000"/>
          <w:szCs w:val="24"/>
          <w:rtl/>
          <w:lang w:bidi="ar-SA"/>
        </w:rPr>
        <w:t>في حال أن مقدم العرض تنظيم  (شركة أو شراكة)</w:t>
      </w:r>
      <w:r>
        <w:rPr>
          <w:rFonts w:cstheme="minorBidi" w:hint="cs"/>
          <w:color w:val="000000"/>
          <w:szCs w:val="24"/>
          <w:rtl/>
          <w:lang w:bidi="ar-SA"/>
        </w:rPr>
        <w:t xml:space="preserve"> </w:t>
      </w:r>
      <w:r>
        <w:rPr>
          <w:rFonts w:cstheme="minorBidi"/>
          <w:color w:val="000000"/>
          <w:szCs w:val="24"/>
          <w:rtl/>
          <w:lang w:bidi="ar-SA"/>
        </w:rPr>
        <w:t>–</w:t>
      </w:r>
      <w:r>
        <w:rPr>
          <w:rFonts w:cstheme="minorBidi" w:hint="cs"/>
          <w:color w:val="000000"/>
          <w:szCs w:val="24"/>
          <w:rtl/>
          <w:lang w:bidi="ar-SA"/>
        </w:rPr>
        <w:t xml:space="preserve"> مقدم العرض مسجل بشكل قانوني في إسرائيل في السجل الرسمي ذا الصلة, دون ديون رسوم سنوية لمسجل الشركات أو الشراكات, مقابل السنوات التي سبقت السنة التي يقدم فيها العرض ولا يخالف القانون ولا توجد ضده ملاحظة على </w:t>
      </w:r>
      <w:r w:rsidR="00F459FD">
        <w:rPr>
          <w:rFonts w:cstheme="minorBidi" w:hint="cs"/>
          <w:color w:val="000000"/>
          <w:szCs w:val="24"/>
          <w:rtl/>
          <w:lang w:bidi="ar-SA"/>
        </w:rPr>
        <w:t>إعلانه</w:t>
      </w:r>
      <w:r>
        <w:rPr>
          <w:rFonts w:cstheme="minorBidi" w:hint="cs"/>
          <w:color w:val="000000"/>
          <w:szCs w:val="24"/>
          <w:rtl/>
          <w:lang w:bidi="ar-SA"/>
        </w:rPr>
        <w:t xml:space="preserve"> كمخالف للقانون.</w:t>
      </w:r>
    </w:p>
    <w:p w:rsidR="00CE437A" w:rsidRPr="00B35F9E" w:rsidRDefault="00D929BB" w:rsidP="00F21E50">
      <w:pPr>
        <w:numPr>
          <w:ilvl w:val="1"/>
          <w:numId w:val="16"/>
        </w:numPr>
        <w:tabs>
          <w:tab w:val="left" w:pos="1934"/>
        </w:tabs>
        <w:spacing w:line="360" w:lineRule="auto"/>
        <w:jc w:val="both"/>
        <w:rPr>
          <w:rFonts w:cs="David"/>
          <w:color w:val="000000"/>
          <w:szCs w:val="24"/>
        </w:rPr>
      </w:pPr>
      <w:r w:rsidRPr="00610420">
        <w:rPr>
          <w:rFonts w:cstheme="minorBidi" w:hint="cs"/>
          <w:b/>
          <w:bCs/>
          <w:color w:val="000000"/>
          <w:szCs w:val="24"/>
          <w:rtl/>
          <w:lang w:bidi="ar-SA"/>
        </w:rPr>
        <w:t>إذا كان مقدم العرض تنظيم</w:t>
      </w:r>
      <w:r>
        <w:rPr>
          <w:rFonts w:cstheme="minorBidi" w:hint="cs"/>
          <w:color w:val="000000"/>
          <w:szCs w:val="24"/>
          <w:rtl/>
          <w:lang w:bidi="ar-SA"/>
        </w:rPr>
        <w:t xml:space="preserve">- مقدم العرض مسجل </w:t>
      </w:r>
      <w:r w:rsidR="00B35F9E">
        <w:rPr>
          <w:rFonts w:cstheme="minorBidi" w:hint="cs"/>
          <w:color w:val="000000"/>
          <w:szCs w:val="24"/>
          <w:rtl/>
          <w:lang w:bidi="ar-SA"/>
        </w:rPr>
        <w:t xml:space="preserve">كمصلحة مرخصة في ضريبة القيمة </w:t>
      </w:r>
      <w:r w:rsidR="00F459FD">
        <w:rPr>
          <w:rFonts w:cstheme="minorBidi" w:hint="cs"/>
          <w:color w:val="000000"/>
          <w:szCs w:val="24"/>
          <w:rtl/>
          <w:lang w:bidi="ar-SA"/>
        </w:rPr>
        <w:t>الإضافية</w:t>
      </w:r>
      <w:r w:rsidR="00B35F9E">
        <w:rPr>
          <w:rFonts w:cstheme="minorBidi" w:hint="cs"/>
          <w:color w:val="000000"/>
          <w:szCs w:val="24"/>
          <w:rtl/>
          <w:lang w:bidi="ar-SA"/>
        </w:rPr>
        <w:t>.</w:t>
      </w:r>
    </w:p>
    <w:p w:rsidR="00B35F9E" w:rsidRPr="00CE437A" w:rsidRDefault="00B35F9E" w:rsidP="00F21E50">
      <w:pPr>
        <w:numPr>
          <w:ilvl w:val="1"/>
          <w:numId w:val="16"/>
        </w:numPr>
        <w:tabs>
          <w:tab w:val="left" w:pos="1934"/>
        </w:tabs>
        <w:spacing w:line="360" w:lineRule="auto"/>
        <w:jc w:val="both"/>
        <w:rPr>
          <w:rFonts w:cs="David"/>
          <w:color w:val="000000"/>
          <w:szCs w:val="24"/>
        </w:rPr>
      </w:pPr>
      <w:r>
        <w:rPr>
          <w:rFonts w:cstheme="minorBidi" w:hint="cs"/>
          <w:color w:val="000000"/>
          <w:szCs w:val="24"/>
          <w:rtl/>
          <w:lang w:bidi="ar-SA"/>
        </w:rPr>
        <w:t xml:space="preserve">مقدم العرض يمتلك جميع </w:t>
      </w:r>
      <w:r w:rsidR="00F459FD">
        <w:rPr>
          <w:rFonts w:cstheme="minorBidi" w:hint="cs"/>
          <w:color w:val="000000"/>
          <w:szCs w:val="24"/>
          <w:rtl/>
          <w:lang w:bidi="ar-SA"/>
        </w:rPr>
        <w:t>التأشيرات</w:t>
      </w:r>
      <w:r>
        <w:rPr>
          <w:rFonts w:cstheme="minorBidi" w:hint="cs"/>
          <w:color w:val="000000"/>
          <w:szCs w:val="24"/>
          <w:rtl/>
          <w:lang w:bidi="ar-SA"/>
        </w:rPr>
        <w:t xml:space="preserve"> المطلوبة بموجب قانون صفقات الهيئات العمومية, لسنة- 1976 (فيما يلي: "</w:t>
      </w:r>
      <w:r w:rsidRPr="00742942">
        <w:rPr>
          <w:rFonts w:cstheme="minorBidi" w:hint="cs"/>
          <w:b/>
          <w:bCs/>
          <w:color w:val="000000"/>
          <w:szCs w:val="24"/>
          <w:rtl/>
          <w:lang w:bidi="ar-SA"/>
        </w:rPr>
        <w:t>قانون صفقات الهيئات العمومية</w:t>
      </w:r>
      <w:r>
        <w:rPr>
          <w:rFonts w:cstheme="minorBidi" w:hint="cs"/>
          <w:color w:val="000000"/>
          <w:szCs w:val="24"/>
          <w:rtl/>
          <w:lang w:bidi="ar-SA"/>
        </w:rPr>
        <w:t>").</w:t>
      </w:r>
    </w:p>
    <w:p w:rsidR="00B35F9E" w:rsidRDefault="00B35F9E" w:rsidP="00742942">
      <w:pPr>
        <w:numPr>
          <w:ilvl w:val="1"/>
          <w:numId w:val="16"/>
        </w:numPr>
        <w:spacing w:line="360" w:lineRule="auto"/>
        <w:jc w:val="both"/>
        <w:rPr>
          <w:rFonts w:cs="David"/>
          <w:szCs w:val="24"/>
        </w:rPr>
      </w:pPr>
      <w:r>
        <w:rPr>
          <w:rFonts w:cstheme="minorBidi" w:hint="cs"/>
          <w:szCs w:val="24"/>
          <w:rtl/>
          <w:lang w:bidi="ar-SA"/>
        </w:rPr>
        <w:t>على مقدم العرض أن يقد</w:t>
      </w:r>
      <w:r w:rsidR="00742942">
        <w:rPr>
          <w:rFonts w:cstheme="minorBidi" w:hint="cs"/>
          <w:szCs w:val="24"/>
          <w:rtl/>
          <w:lang w:bidi="ar-SA"/>
        </w:rPr>
        <w:t>م</w:t>
      </w:r>
      <w:r>
        <w:rPr>
          <w:rFonts w:cstheme="minorBidi" w:hint="cs"/>
          <w:szCs w:val="24"/>
          <w:rtl/>
          <w:lang w:bidi="ar-SA"/>
        </w:rPr>
        <w:t xml:space="preserve"> ضمانة مصرفية لبنك إسرائيلي أو ضمانة شركة تأمين </w:t>
      </w:r>
      <w:r w:rsidR="00F459FD">
        <w:rPr>
          <w:rFonts w:cstheme="minorBidi" w:hint="cs"/>
          <w:szCs w:val="24"/>
          <w:rtl/>
          <w:lang w:bidi="ar-SA"/>
        </w:rPr>
        <w:t>إسرائيلية</w:t>
      </w:r>
      <w:r>
        <w:rPr>
          <w:rFonts w:cstheme="minorBidi" w:hint="cs"/>
          <w:szCs w:val="24"/>
          <w:rtl/>
          <w:lang w:bidi="ar-SA"/>
        </w:rPr>
        <w:t xml:space="preserve"> التي تمتلك ترخيص للعمل بالتأمين بموجب قانون الرقابة على </w:t>
      </w:r>
      <w:r w:rsidR="00F459FD">
        <w:rPr>
          <w:rFonts w:cstheme="minorBidi" w:hint="cs"/>
          <w:szCs w:val="24"/>
          <w:rtl/>
          <w:lang w:bidi="ar-SA"/>
        </w:rPr>
        <w:t>أعمال</w:t>
      </w:r>
      <w:r>
        <w:rPr>
          <w:rFonts w:cstheme="minorBidi" w:hint="cs"/>
          <w:szCs w:val="24"/>
          <w:rtl/>
          <w:lang w:bidi="ar-SA"/>
        </w:rPr>
        <w:t xml:space="preserve"> التأمين, لسنة- 1981. على الضمانة أن تكون مستقلة وغير مقيدة بشروط بمبلغ 12,500 شاقل جديد (اثني عشر ألف وخمسمائة شاقل جديد), مربوطة بمؤشر </w:t>
      </w:r>
      <w:r w:rsidR="00F459FD">
        <w:rPr>
          <w:rFonts w:cstheme="minorBidi" w:hint="cs"/>
          <w:szCs w:val="24"/>
          <w:rtl/>
          <w:lang w:bidi="ar-SA"/>
        </w:rPr>
        <w:t>الأسعار</w:t>
      </w:r>
      <w:r>
        <w:rPr>
          <w:rFonts w:cstheme="minorBidi" w:hint="cs"/>
          <w:szCs w:val="24"/>
          <w:rtl/>
          <w:lang w:bidi="ar-SA"/>
        </w:rPr>
        <w:t xml:space="preserve"> للمستهلك</w:t>
      </w:r>
      <w:r w:rsidR="00790FFC">
        <w:rPr>
          <w:rFonts w:cstheme="minorBidi" w:hint="cs"/>
          <w:szCs w:val="24"/>
          <w:rtl/>
          <w:lang w:bidi="ar-SA"/>
        </w:rPr>
        <w:t xml:space="preserve"> المعروف في الموعد </w:t>
      </w:r>
      <w:r w:rsidR="00F459FD">
        <w:rPr>
          <w:rFonts w:cstheme="minorBidi" w:hint="cs"/>
          <w:szCs w:val="24"/>
          <w:rtl/>
          <w:lang w:bidi="ar-SA"/>
        </w:rPr>
        <w:t>الأخير</w:t>
      </w:r>
      <w:r w:rsidR="00790FFC">
        <w:rPr>
          <w:rFonts w:cstheme="minorBidi" w:hint="cs"/>
          <w:szCs w:val="24"/>
          <w:rtl/>
          <w:lang w:bidi="ar-SA"/>
        </w:rPr>
        <w:t xml:space="preserve"> لتقديم العروض وسيكون ساري المفعول حتى تاريخ 8 </w:t>
      </w:r>
      <w:r w:rsidR="00F459FD">
        <w:rPr>
          <w:rFonts w:cstheme="minorBidi" w:hint="cs"/>
          <w:szCs w:val="24"/>
          <w:rtl/>
          <w:lang w:bidi="ar-SA"/>
        </w:rPr>
        <w:t>أغسطس</w:t>
      </w:r>
      <w:r w:rsidR="00790FFC">
        <w:rPr>
          <w:rFonts w:cstheme="minorBidi" w:hint="cs"/>
          <w:szCs w:val="24"/>
          <w:rtl/>
          <w:lang w:bidi="ar-SA"/>
        </w:rPr>
        <w:t xml:space="preserve"> 2016 (فيما يلي- ضمانة الاشتراك في المناقصة أو ضمانة عرض).</w:t>
      </w:r>
    </w:p>
    <w:p w:rsidR="00790FFC" w:rsidRPr="00790FFC" w:rsidRDefault="00790FFC" w:rsidP="00150DD8">
      <w:pPr>
        <w:numPr>
          <w:ilvl w:val="1"/>
          <w:numId w:val="16"/>
        </w:numPr>
        <w:tabs>
          <w:tab w:val="left" w:pos="942"/>
        </w:tabs>
        <w:spacing w:line="360" w:lineRule="auto"/>
        <w:ind w:left="942" w:hanging="582"/>
        <w:jc w:val="both"/>
        <w:rPr>
          <w:rFonts w:cs="David"/>
          <w:color w:val="000000"/>
          <w:szCs w:val="24"/>
        </w:rPr>
      </w:pPr>
      <w:r>
        <w:rPr>
          <w:rFonts w:cstheme="minorBidi" w:hint="cs"/>
          <w:color w:val="000000"/>
          <w:szCs w:val="24"/>
          <w:rtl/>
          <w:lang w:bidi="ar-SA"/>
        </w:rPr>
        <w:t xml:space="preserve">مقدم العرض أو مستشاره, بما في ذلك جميع </w:t>
      </w:r>
      <w:r w:rsidR="00F459FD">
        <w:rPr>
          <w:rFonts w:cstheme="minorBidi" w:hint="cs"/>
          <w:color w:val="000000"/>
          <w:szCs w:val="24"/>
          <w:rtl/>
          <w:lang w:bidi="ar-SA"/>
        </w:rPr>
        <w:t>أعضاء</w:t>
      </w:r>
      <w:r>
        <w:rPr>
          <w:rFonts w:cstheme="minorBidi" w:hint="cs"/>
          <w:color w:val="000000"/>
          <w:szCs w:val="24"/>
          <w:rtl/>
          <w:lang w:bidi="ar-SA"/>
        </w:rPr>
        <w:t xml:space="preserve"> الطاقم, هو حامل لقب </w:t>
      </w:r>
      <w:r w:rsidR="00F459FD">
        <w:rPr>
          <w:rFonts w:cstheme="minorBidi" w:hint="cs"/>
          <w:color w:val="000000"/>
          <w:szCs w:val="24"/>
          <w:rtl/>
          <w:lang w:bidi="ar-SA"/>
        </w:rPr>
        <w:t>أكاديمي</w:t>
      </w:r>
      <w:r>
        <w:rPr>
          <w:rFonts w:cstheme="minorBidi" w:hint="cs"/>
          <w:color w:val="000000"/>
          <w:szCs w:val="24"/>
          <w:rtl/>
          <w:lang w:bidi="ar-SA"/>
        </w:rPr>
        <w:t xml:space="preserve"> من مؤسسة معترف بها من قبل المجلس للتعليم العالي, في المجال الاقتصادي.</w:t>
      </w:r>
    </w:p>
    <w:p w:rsidR="00742942" w:rsidRDefault="00742942" w:rsidP="00742942">
      <w:pPr>
        <w:numPr>
          <w:ilvl w:val="1"/>
          <w:numId w:val="16"/>
        </w:numPr>
        <w:tabs>
          <w:tab w:val="left" w:pos="942"/>
        </w:tabs>
        <w:spacing w:line="360" w:lineRule="auto"/>
        <w:ind w:left="942" w:hanging="582"/>
        <w:jc w:val="both"/>
        <w:rPr>
          <w:rFonts w:cs="David"/>
          <w:color w:val="000000"/>
          <w:szCs w:val="24"/>
        </w:rPr>
      </w:pPr>
      <w:r>
        <w:rPr>
          <w:rFonts w:cstheme="minorBidi" w:hint="cs"/>
          <w:color w:val="000000"/>
          <w:szCs w:val="24"/>
          <w:rtl/>
          <w:lang w:bidi="ar-SA"/>
        </w:rPr>
        <w:t>مقدم العرض أو مستشاره هو صاحب معرفة عميقة بمجال امتياز البحر الميت, كما هو مفصل في بند 2.1.1 للمناقصة.</w:t>
      </w:r>
    </w:p>
    <w:p w:rsidR="00790FFC" w:rsidRDefault="00790FFC" w:rsidP="00742942">
      <w:pPr>
        <w:numPr>
          <w:ilvl w:val="1"/>
          <w:numId w:val="16"/>
        </w:numPr>
        <w:tabs>
          <w:tab w:val="left" w:pos="942"/>
        </w:tabs>
        <w:spacing w:line="360" w:lineRule="auto"/>
        <w:ind w:left="942" w:hanging="582"/>
        <w:jc w:val="both"/>
        <w:rPr>
          <w:rFonts w:cs="David"/>
          <w:color w:val="000000"/>
          <w:szCs w:val="24"/>
        </w:rPr>
      </w:pPr>
      <w:r>
        <w:rPr>
          <w:rFonts w:cstheme="minorBidi" w:hint="cs"/>
          <w:color w:val="000000"/>
          <w:szCs w:val="24"/>
          <w:rtl/>
          <w:lang w:bidi="ar-SA"/>
        </w:rPr>
        <w:t xml:space="preserve">مقدم العرض أو مستشاره هو صاحب معرفة عميقة </w:t>
      </w:r>
      <w:r w:rsidR="00C1798F">
        <w:rPr>
          <w:rFonts w:cstheme="minorBidi" w:hint="cs"/>
          <w:color w:val="000000"/>
          <w:szCs w:val="24"/>
          <w:rtl/>
          <w:lang w:bidi="ar-SA"/>
        </w:rPr>
        <w:t xml:space="preserve">بمجال كتابة مناقصات مع استخدام </w:t>
      </w:r>
      <w:r w:rsidR="00742942">
        <w:rPr>
          <w:rFonts w:cstheme="minorBidi" w:hint="cs"/>
          <w:color w:val="000000"/>
          <w:szCs w:val="24"/>
          <w:rtl/>
          <w:lang w:bidi="ar-SA"/>
        </w:rPr>
        <w:t>نظرية المباراة</w:t>
      </w:r>
      <w:r w:rsidR="00C1798F">
        <w:rPr>
          <w:rFonts w:cstheme="minorBidi" w:hint="cs"/>
          <w:color w:val="000000"/>
          <w:szCs w:val="24"/>
          <w:rtl/>
          <w:lang w:bidi="ar-SA"/>
        </w:rPr>
        <w:t>, كما هو مفصل في بند 2.1.2 للمناقصة.</w:t>
      </w:r>
    </w:p>
    <w:p w:rsidR="00C1798F" w:rsidRDefault="00C1798F" w:rsidP="00742942">
      <w:pPr>
        <w:widowControl w:val="0"/>
        <w:overflowPunct w:val="0"/>
        <w:autoSpaceDE w:val="0"/>
        <w:autoSpaceDN w:val="0"/>
        <w:adjustRightInd w:val="0"/>
        <w:spacing w:before="120" w:after="60"/>
        <w:jc w:val="both"/>
        <w:textAlignment w:val="baseline"/>
        <w:rPr>
          <w:rFonts w:cstheme="minorBidi"/>
          <w:szCs w:val="24"/>
          <w:rtl/>
          <w:lang w:bidi="ar-SA"/>
        </w:rPr>
      </w:pPr>
      <w:r>
        <w:rPr>
          <w:rFonts w:cstheme="minorBidi" w:hint="cs"/>
          <w:szCs w:val="24"/>
          <w:rtl/>
          <w:lang w:bidi="ar-SA"/>
        </w:rPr>
        <w:t xml:space="preserve">يمكن تنزيل جميع مستندات المناقصة, مجانا, ابتداءا من </w:t>
      </w:r>
      <w:r w:rsidR="00742942">
        <w:rPr>
          <w:rFonts w:cstheme="minorBidi" w:hint="cs"/>
          <w:szCs w:val="24"/>
          <w:rtl/>
          <w:lang w:bidi="ar-SA"/>
        </w:rPr>
        <w:t>موعد</w:t>
      </w:r>
      <w:r>
        <w:rPr>
          <w:rFonts w:cstheme="minorBidi" w:hint="cs"/>
          <w:szCs w:val="24"/>
          <w:rtl/>
          <w:lang w:bidi="ar-SA"/>
        </w:rPr>
        <w:t xml:space="preserve"> نشره</w:t>
      </w:r>
      <w:r w:rsidR="00742942">
        <w:rPr>
          <w:rFonts w:cstheme="minorBidi" w:hint="cs"/>
          <w:szCs w:val="24"/>
          <w:rtl/>
          <w:lang w:bidi="ar-SA"/>
        </w:rPr>
        <w:t>ا</w:t>
      </w:r>
      <w:r>
        <w:rPr>
          <w:rFonts w:cstheme="minorBidi" w:hint="cs"/>
          <w:szCs w:val="24"/>
          <w:rtl/>
          <w:lang w:bidi="ar-SA"/>
        </w:rPr>
        <w:t xml:space="preserve">, من موقع مدير الشراء الحكومي على </w:t>
      </w:r>
      <w:r>
        <w:rPr>
          <w:rFonts w:cstheme="minorBidi" w:hint="cs"/>
          <w:szCs w:val="24"/>
          <w:rtl/>
          <w:lang w:bidi="ar-SA"/>
        </w:rPr>
        <w:lastRenderedPageBreak/>
        <w:t xml:space="preserve">عنوان </w:t>
      </w:r>
      <w:hyperlink r:id="rId7" w:history="1">
        <w:r w:rsidRPr="00F21E50">
          <w:rPr>
            <w:rFonts w:cs="David"/>
            <w:color w:val="0000FF"/>
            <w:szCs w:val="24"/>
            <w:u w:val="single"/>
          </w:rPr>
          <w:t>www.mr.gov.il</w:t>
        </w:r>
      </w:hyperlink>
      <w:r>
        <w:rPr>
          <w:rFonts w:cstheme="minorBidi" w:hint="cs"/>
          <w:szCs w:val="24"/>
          <w:rtl/>
          <w:lang w:bidi="ar-SA"/>
        </w:rPr>
        <w:t xml:space="preserve"> تحت العنوان مناقصات وزارية.</w:t>
      </w:r>
    </w:p>
    <w:p w:rsidR="00C1798F" w:rsidRPr="00C1798F" w:rsidRDefault="00C1798F" w:rsidP="003A16B9">
      <w:pPr>
        <w:widowControl w:val="0"/>
        <w:overflowPunct w:val="0"/>
        <w:autoSpaceDE w:val="0"/>
        <w:autoSpaceDN w:val="0"/>
        <w:adjustRightInd w:val="0"/>
        <w:spacing w:before="120" w:after="60"/>
        <w:jc w:val="both"/>
        <w:textAlignment w:val="baseline"/>
        <w:rPr>
          <w:rFonts w:cstheme="minorBidi"/>
          <w:szCs w:val="24"/>
          <w:rtl/>
          <w:lang w:bidi="ar-SA"/>
        </w:rPr>
      </w:pPr>
      <w:r>
        <w:rPr>
          <w:rFonts w:cstheme="minorBidi" w:hint="cs"/>
          <w:szCs w:val="24"/>
          <w:rtl/>
          <w:lang w:bidi="ar-SA"/>
        </w:rPr>
        <w:t xml:space="preserve">يمكن التوجه باستفسارات </w:t>
      </w:r>
      <w:r w:rsidR="002009BC">
        <w:rPr>
          <w:rFonts w:cstheme="minorBidi" w:hint="cs"/>
          <w:szCs w:val="24"/>
          <w:rtl/>
          <w:lang w:bidi="ar-SA"/>
        </w:rPr>
        <w:t xml:space="preserve">خطية حتى تاريخ </w:t>
      </w:r>
      <w:r w:rsidR="002009BC" w:rsidRPr="00742942">
        <w:rPr>
          <w:rFonts w:cstheme="minorBidi" w:hint="cs"/>
          <w:b/>
          <w:bCs/>
          <w:szCs w:val="24"/>
          <w:rtl/>
          <w:lang w:bidi="ar-SA"/>
        </w:rPr>
        <w:t>3 يوليو 2016 الساعة 10:00.</w:t>
      </w:r>
      <w:r w:rsidR="002009BC">
        <w:rPr>
          <w:rFonts w:cstheme="minorBidi" w:hint="cs"/>
          <w:szCs w:val="24"/>
          <w:rtl/>
          <w:lang w:bidi="ar-SA"/>
        </w:rPr>
        <w:t xml:space="preserve"> على البريد الالكتروني- </w:t>
      </w:r>
      <w:hyperlink r:id="rId8" w:history="1">
        <w:r w:rsidR="002009BC" w:rsidRPr="003A16B9">
          <w:rPr>
            <w:rStyle w:val="Hyperlink"/>
            <w:rFonts w:cs="David"/>
            <w:szCs w:val="24"/>
          </w:rPr>
          <w:t>assafg@mof.gov.il</w:t>
        </w:r>
      </w:hyperlink>
      <w:r w:rsidR="002009BC" w:rsidRPr="003A16B9">
        <w:rPr>
          <w:rFonts w:cs="David" w:hint="cs"/>
          <w:szCs w:val="24"/>
          <w:rtl/>
        </w:rPr>
        <w:t xml:space="preserve"> .</w:t>
      </w:r>
      <w:r w:rsidR="002009BC">
        <w:rPr>
          <w:rFonts w:cstheme="minorBidi" w:hint="cs"/>
          <w:szCs w:val="24"/>
          <w:rtl/>
          <w:lang w:bidi="ar-SA"/>
        </w:rPr>
        <w:t xml:space="preserve"> </w:t>
      </w:r>
      <w:r w:rsidR="00F459FD">
        <w:rPr>
          <w:rFonts w:cstheme="minorBidi" w:hint="cs"/>
          <w:szCs w:val="24"/>
          <w:rtl/>
          <w:lang w:bidi="ar-SA"/>
        </w:rPr>
        <w:t>أسئلة</w:t>
      </w:r>
      <w:r w:rsidR="002009BC">
        <w:rPr>
          <w:rFonts w:cstheme="minorBidi" w:hint="cs"/>
          <w:szCs w:val="24"/>
          <w:rtl/>
          <w:lang w:bidi="ar-SA"/>
        </w:rPr>
        <w:t xml:space="preserve"> استفسار التي ستصل إلى طالب العرض بعد هذا الموعد, أو التي ستوجه بطريقة </w:t>
      </w:r>
      <w:r w:rsidR="00F459FD">
        <w:rPr>
          <w:rFonts w:cstheme="minorBidi" w:hint="cs"/>
          <w:szCs w:val="24"/>
          <w:rtl/>
          <w:lang w:bidi="ar-SA"/>
        </w:rPr>
        <w:t>أخرى</w:t>
      </w:r>
      <w:r w:rsidR="002009BC">
        <w:rPr>
          <w:rFonts w:cstheme="minorBidi" w:hint="cs"/>
          <w:szCs w:val="24"/>
          <w:rtl/>
          <w:lang w:bidi="ar-SA"/>
        </w:rPr>
        <w:t>, لن يتم الرد عليها.</w:t>
      </w:r>
    </w:p>
    <w:p w:rsidR="002009BC" w:rsidRDefault="00742942" w:rsidP="00742942">
      <w:pPr>
        <w:widowControl w:val="0"/>
        <w:overflowPunct w:val="0"/>
        <w:autoSpaceDE w:val="0"/>
        <w:autoSpaceDN w:val="0"/>
        <w:adjustRightInd w:val="0"/>
        <w:spacing w:before="120" w:after="60"/>
        <w:jc w:val="both"/>
        <w:textAlignment w:val="baseline"/>
        <w:rPr>
          <w:rFonts w:cstheme="minorBidi"/>
          <w:szCs w:val="24"/>
          <w:rtl/>
          <w:lang w:bidi="ar-SA"/>
        </w:rPr>
      </w:pPr>
      <w:r>
        <w:rPr>
          <w:rFonts w:cstheme="minorBidi" w:hint="cs"/>
          <w:szCs w:val="24"/>
          <w:rtl/>
          <w:lang w:bidi="ar-SA"/>
        </w:rPr>
        <w:t>للتواصل مع</w:t>
      </w:r>
      <w:r w:rsidR="002009BC">
        <w:rPr>
          <w:rFonts w:cstheme="minorBidi" w:hint="cs"/>
          <w:szCs w:val="24"/>
          <w:rtl/>
          <w:lang w:bidi="ar-SA"/>
        </w:rPr>
        <w:t xml:space="preserve"> الوزارة </w:t>
      </w:r>
      <w:r>
        <w:rPr>
          <w:rFonts w:cstheme="minorBidi" w:hint="cs"/>
          <w:szCs w:val="24"/>
          <w:rtl/>
          <w:lang w:bidi="ar-SA"/>
        </w:rPr>
        <w:t xml:space="preserve">بموضوع </w:t>
      </w:r>
      <w:r w:rsidR="002009BC">
        <w:rPr>
          <w:rFonts w:cstheme="minorBidi" w:hint="cs"/>
          <w:szCs w:val="24"/>
          <w:rtl/>
          <w:lang w:bidi="ar-SA"/>
        </w:rPr>
        <w:t xml:space="preserve">هذه المناقصة </w:t>
      </w:r>
      <w:r>
        <w:rPr>
          <w:rFonts w:cstheme="minorBidi" w:hint="cs"/>
          <w:szCs w:val="24"/>
          <w:rtl/>
          <w:lang w:bidi="ar-SA"/>
        </w:rPr>
        <w:t xml:space="preserve">يمكن التوجه إلى </w:t>
      </w:r>
      <w:r w:rsidR="002009BC">
        <w:rPr>
          <w:rFonts w:cstheme="minorBidi" w:hint="cs"/>
          <w:szCs w:val="24"/>
          <w:rtl/>
          <w:lang w:bidi="ar-SA"/>
        </w:rPr>
        <w:t xml:space="preserve"> السيد أساف جيفاع. رقم الهاتف </w:t>
      </w:r>
      <w:r w:rsidR="002009BC">
        <w:rPr>
          <w:rFonts w:cstheme="minorBidi"/>
          <w:szCs w:val="24"/>
          <w:rtl/>
          <w:lang w:bidi="ar-SA"/>
        </w:rPr>
        <w:t>–</w:t>
      </w:r>
      <w:r w:rsidR="002009BC">
        <w:rPr>
          <w:rFonts w:cstheme="minorBidi" w:hint="cs"/>
          <w:szCs w:val="24"/>
          <w:rtl/>
          <w:lang w:bidi="ar-SA"/>
        </w:rPr>
        <w:t xml:space="preserve"> 5317941-02.</w:t>
      </w:r>
    </w:p>
    <w:p w:rsidR="002009BC" w:rsidRPr="00742942" w:rsidRDefault="002009BC" w:rsidP="004C5630">
      <w:pPr>
        <w:widowControl w:val="0"/>
        <w:overflowPunct w:val="0"/>
        <w:autoSpaceDE w:val="0"/>
        <w:autoSpaceDN w:val="0"/>
        <w:adjustRightInd w:val="0"/>
        <w:spacing w:before="120" w:after="60"/>
        <w:jc w:val="both"/>
        <w:textAlignment w:val="baseline"/>
        <w:rPr>
          <w:rFonts w:cstheme="minorBidi"/>
          <w:b/>
          <w:bCs/>
          <w:szCs w:val="24"/>
          <w:rtl/>
          <w:lang w:bidi="ar-SA"/>
        </w:rPr>
      </w:pPr>
      <w:r w:rsidRPr="00742942">
        <w:rPr>
          <w:rFonts w:cstheme="minorBidi" w:hint="cs"/>
          <w:b/>
          <w:bCs/>
          <w:szCs w:val="24"/>
          <w:rtl/>
          <w:lang w:bidi="ar-SA"/>
        </w:rPr>
        <w:t xml:space="preserve">الموعد </w:t>
      </w:r>
      <w:r w:rsidR="00F459FD" w:rsidRPr="00742942">
        <w:rPr>
          <w:rFonts w:cstheme="minorBidi" w:hint="cs"/>
          <w:b/>
          <w:bCs/>
          <w:szCs w:val="24"/>
          <w:rtl/>
          <w:lang w:bidi="ar-SA"/>
        </w:rPr>
        <w:t>الأخير</w:t>
      </w:r>
      <w:r w:rsidRPr="00742942">
        <w:rPr>
          <w:rFonts w:cstheme="minorBidi" w:hint="cs"/>
          <w:b/>
          <w:bCs/>
          <w:szCs w:val="24"/>
          <w:rtl/>
          <w:lang w:bidi="ar-SA"/>
        </w:rPr>
        <w:t xml:space="preserve"> لتقديم العروض هو يوم </w:t>
      </w:r>
      <w:r w:rsidR="00F459FD" w:rsidRPr="00742942">
        <w:rPr>
          <w:rFonts w:cstheme="minorBidi" w:hint="cs"/>
          <w:b/>
          <w:bCs/>
          <w:szCs w:val="24"/>
          <w:rtl/>
          <w:lang w:bidi="ar-SA"/>
        </w:rPr>
        <w:t>الأحد</w:t>
      </w:r>
      <w:r w:rsidRPr="00742942">
        <w:rPr>
          <w:rFonts w:cstheme="minorBidi" w:hint="cs"/>
          <w:b/>
          <w:bCs/>
          <w:szCs w:val="24"/>
          <w:rtl/>
          <w:lang w:bidi="ar-SA"/>
        </w:rPr>
        <w:t xml:space="preserve"> 24 يوليو 2016 حتى الساعة 12:00. يجب تقديم العروض فقط إلى صندوق المناقصات في لوبي الدخول إلى وزارة المالية في القدس في شارع إليعيزر كابلن 1 (مقابل منضدة حراس </w:t>
      </w:r>
      <w:r w:rsidR="00F459FD" w:rsidRPr="00742942">
        <w:rPr>
          <w:rFonts w:cstheme="minorBidi" w:hint="cs"/>
          <w:b/>
          <w:bCs/>
          <w:szCs w:val="24"/>
          <w:rtl/>
          <w:lang w:bidi="ar-SA"/>
        </w:rPr>
        <w:t>الأمن</w:t>
      </w:r>
      <w:r w:rsidRPr="00742942">
        <w:rPr>
          <w:rFonts w:cstheme="minorBidi" w:hint="cs"/>
          <w:b/>
          <w:bCs/>
          <w:szCs w:val="24"/>
          <w:rtl/>
          <w:lang w:bidi="ar-SA"/>
        </w:rPr>
        <w:t>).</w:t>
      </w:r>
    </w:p>
    <w:p w:rsidR="002009BC" w:rsidRDefault="002009BC" w:rsidP="00643D78">
      <w:pPr>
        <w:widowControl w:val="0"/>
        <w:overflowPunct w:val="0"/>
        <w:autoSpaceDE w:val="0"/>
        <w:autoSpaceDN w:val="0"/>
        <w:adjustRightInd w:val="0"/>
        <w:spacing w:before="120" w:after="120"/>
        <w:jc w:val="both"/>
        <w:textAlignment w:val="baseline"/>
        <w:rPr>
          <w:rFonts w:cstheme="minorBidi"/>
          <w:b/>
          <w:bCs/>
          <w:szCs w:val="24"/>
          <w:rtl/>
          <w:lang w:bidi="ar-SA"/>
        </w:rPr>
      </w:pPr>
      <w:r>
        <w:rPr>
          <w:rFonts w:cstheme="minorBidi" w:hint="cs"/>
          <w:b/>
          <w:bCs/>
          <w:szCs w:val="24"/>
          <w:rtl/>
          <w:lang w:bidi="ar-SA"/>
        </w:rPr>
        <w:t xml:space="preserve">تستطيع الوزارة, في أي وقت, </w:t>
      </w:r>
      <w:r w:rsidR="00F459FD">
        <w:rPr>
          <w:rFonts w:cstheme="minorBidi" w:hint="cs"/>
          <w:b/>
          <w:bCs/>
          <w:szCs w:val="24"/>
          <w:rtl/>
          <w:lang w:bidi="ar-SA"/>
        </w:rPr>
        <w:t>بإعلام</w:t>
      </w:r>
      <w:r>
        <w:rPr>
          <w:rFonts w:cstheme="minorBidi" w:hint="cs"/>
          <w:b/>
          <w:bCs/>
          <w:szCs w:val="24"/>
          <w:rtl/>
          <w:lang w:bidi="ar-SA"/>
        </w:rPr>
        <w:t xml:space="preserve"> الذي يتم نشره, أن يعجل أو يؤجل الموعد </w:t>
      </w:r>
      <w:r w:rsidR="00F459FD">
        <w:rPr>
          <w:rFonts w:cstheme="minorBidi" w:hint="cs"/>
          <w:b/>
          <w:bCs/>
          <w:szCs w:val="24"/>
          <w:rtl/>
          <w:lang w:bidi="ar-SA"/>
        </w:rPr>
        <w:t>الأخير</w:t>
      </w:r>
      <w:r>
        <w:rPr>
          <w:rFonts w:cstheme="minorBidi" w:hint="cs"/>
          <w:b/>
          <w:bCs/>
          <w:szCs w:val="24"/>
          <w:rtl/>
          <w:lang w:bidi="ar-SA"/>
        </w:rPr>
        <w:t xml:space="preserve"> لتقديم العروض, وكذلك تغيير مواعيد وشروط </w:t>
      </w:r>
      <w:r w:rsidR="00F459FD">
        <w:rPr>
          <w:rFonts w:cstheme="minorBidi" w:hint="cs"/>
          <w:b/>
          <w:bCs/>
          <w:szCs w:val="24"/>
          <w:rtl/>
          <w:lang w:bidi="ar-SA"/>
        </w:rPr>
        <w:t>أخرى</w:t>
      </w:r>
      <w:r>
        <w:rPr>
          <w:rFonts w:cstheme="minorBidi" w:hint="cs"/>
          <w:b/>
          <w:bCs/>
          <w:szCs w:val="24"/>
          <w:rtl/>
          <w:lang w:bidi="ar-SA"/>
        </w:rPr>
        <w:t xml:space="preserve"> المتعلقة في المنا</w:t>
      </w:r>
      <w:r w:rsidR="00742942">
        <w:rPr>
          <w:rFonts w:cstheme="minorBidi" w:hint="cs"/>
          <w:b/>
          <w:bCs/>
          <w:szCs w:val="24"/>
          <w:rtl/>
          <w:lang w:bidi="ar-SA"/>
        </w:rPr>
        <w:t>ق</w:t>
      </w:r>
      <w:r>
        <w:rPr>
          <w:rFonts w:cstheme="minorBidi" w:hint="cs"/>
          <w:b/>
          <w:bCs/>
          <w:szCs w:val="24"/>
          <w:rtl/>
          <w:lang w:bidi="ar-SA"/>
        </w:rPr>
        <w:t>صة بموجب قرارها المطلق.</w:t>
      </w:r>
    </w:p>
    <w:p w:rsidR="002009BC" w:rsidRPr="002009BC" w:rsidRDefault="002009BC" w:rsidP="00742942">
      <w:pPr>
        <w:widowControl w:val="0"/>
        <w:overflowPunct w:val="0"/>
        <w:autoSpaceDE w:val="0"/>
        <w:autoSpaceDN w:val="0"/>
        <w:adjustRightInd w:val="0"/>
        <w:spacing w:before="120" w:after="120"/>
        <w:jc w:val="both"/>
        <w:textAlignment w:val="baseline"/>
        <w:rPr>
          <w:rFonts w:cstheme="minorBidi"/>
          <w:b/>
          <w:bCs/>
          <w:szCs w:val="24"/>
          <w:rtl/>
          <w:lang w:bidi="ar-SA"/>
        </w:rPr>
      </w:pPr>
      <w:r>
        <w:rPr>
          <w:rFonts w:cstheme="minorBidi" w:hint="cs"/>
          <w:b/>
          <w:bCs/>
          <w:szCs w:val="24"/>
          <w:rtl/>
          <w:lang w:bidi="ar-SA"/>
        </w:rPr>
        <w:t xml:space="preserve">في حال تناقض بين تعليمات </w:t>
      </w:r>
      <w:r w:rsidR="006D76C5">
        <w:rPr>
          <w:rFonts w:cstheme="minorBidi" w:hint="cs"/>
          <w:b/>
          <w:bCs/>
          <w:szCs w:val="24"/>
          <w:rtl/>
          <w:lang w:bidi="ar-SA"/>
        </w:rPr>
        <w:t xml:space="preserve">هذا الإعلان وبين التعليمات المتواجدة في كراسة المناقصة, </w:t>
      </w:r>
      <w:r w:rsidR="00F459FD">
        <w:rPr>
          <w:rFonts w:cstheme="minorBidi" w:hint="cs"/>
          <w:b/>
          <w:bCs/>
          <w:szCs w:val="24"/>
          <w:rtl/>
          <w:lang w:bidi="ar-SA"/>
        </w:rPr>
        <w:t>للأخيرة</w:t>
      </w:r>
      <w:r w:rsidR="00742942">
        <w:rPr>
          <w:rFonts w:cstheme="minorBidi" w:hint="cs"/>
          <w:b/>
          <w:bCs/>
          <w:szCs w:val="24"/>
          <w:rtl/>
          <w:lang w:bidi="ar-SA"/>
        </w:rPr>
        <w:t xml:space="preserve"> الغلبة.</w:t>
      </w:r>
      <w:r w:rsidR="006D76C5">
        <w:rPr>
          <w:rFonts w:cstheme="minorBidi" w:hint="cs"/>
          <w:b/>
          <w:bCs/>
          <w:szCs w:val="24"/>
          <w:rtl/>
          <w:lang w:bidi="ar-SA"/>
        </w:rPr>
        <w:t xml:space="preserve"> </w:t>
      </w:r>
    </w:p>
    <w:p w:rsidR="00F975CB" w:rsidRPr="00F21E50" w:rsidRDefault="00F975CB" w:rsidP="00643D78">
      <w:pPr>
        <w:rPr>
          <w:rFonts w:cs="David"/>
          <w:szCs w:val="24"/>
        </w:rPr>
      </w:pPr>
    </w:p>
    <w:sectPr w:rsidR="00F975CB" w:rsidRPr="00F21E50" w:rsidSect="00164B30">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FrankRuehl">
    <w:panose1 w:val="020E050306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B1"/>
    <w:family w:val="swiss"/>
    <w:notTrueType/>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B"/>
    <w:multiLevelType w:val="multilevel"/>
    <w:tmpl w:val="F3D6E7AE"/>
    <w:lvl w:ilvl="0">
      <w:start w:val="1"/>
      <w:numFmt w:val="decimal"/>
      <w:lvlRestart w:val="0"/>
      <w:lvlText w:val="%1."/>
      <w:lvlJc w:val="left"/>
      <w:pPr>
        <w:tabs>
          <w:tab w:val="num" w:pos="360"/>
        </w:tabs>
        <w:ind w:left="283" w:hanging="283"/>
      </w:pPr>
      <w:rPr>
        <w:rFonts w:hint="default"/>
      </w:rPr>
    </w:lvl>
    <w:lvl w:ilvl="1">
      <w:start w:val="1"/>
      <w:numFmt w:val="decimal"/>
      <w:lvlText w:val="%1.%2."/>
      <w:lvlJc w:val="left"/>
      <w:pPr>
        <w:tabs>
          <w:tab w:val="num" w:pos="1022"/>
        </w:tabs>
        <w:ind w:left="1022" w:hanging="619"/>
      </w:pPr>
      <w:rPr>
        <w:rFonts w:hint="default"/>
      </w:rPr>
    </w:lvl>
    <w:lvl w:ilvl="2">
      <w:start w:val="1"/>
      <w:numFmt w:val="decimal"/>
      <w:lvlText w:val="%1.%2.%3."/>
      <w:lvlJc w:val="left"/>
      <w:pPr>
        <w:tabs>
          <w:tab w:val="num" w:pos="1814"/>
        </w:tabs>
        <w:ind w:left="1814" w:hanging="794"/>
      </w:pPr>
      <w:rPr>
        <w:rFonts w:hint="default"/>
      </w:rPr>
    </w:lvl>
    <w:lvl w:ilvl="3">
      <w:start w:val="1"/>
      <w:numFmt w:val="decimal"/>
      <w:lvlText w:val="%1.%2.%3.%4."/>
      <w:lvlJc w:val="left"/>
      <w:pPr>
        <w:tabs>
          <w:tab w:val="num" w:pos="2835"/>
        </w:tabs>
        <w:ind w:left="2835" w:hanging="1021"/>
      </w:pPr>
      <w:rPr>
        <w:rFonts w:hint="default"/>
      </w:rPr>
    </w:lvl>
    <w:lvl w:ilvl="4">
      <w:start w:val="1"/>
      <w:numFmt w:val="koreanLegal"/>
      <w:lvlText w:val="%5."/>
      <w:lvlJc w:val="left"/>
      <w:pPr>
        <w:tabs>
          <w:tab w:val="num" w:pos="3231"/>
        </w:tabs>
        <w:ind w:left="3231" w:hanging="396"/>
      </w:pPr>
      <w:rPr>
        <w:rFonts w:hint="default"/>
      </w:rPr>
    </w:lvl>
    <w:lvl w:ilvl="5">
      <w:start w:val="1"/>
      <w:numFmt w:val="decimal"/>
      <w:lvlText w:val="%6."/>
      <w:lvlJc w:val="left"/>
      <w:pPr>
        <w:tabs>
          <w:tab w:val="num" w:pos="3628"/>
        </w:tabs>
        <w:ind w:left="3628" w:hanging="397"/>
      </w:pPr>
      <w:rPr>
        <w:rFonts w:hint="default"/>
      </w:rPr>
    </w:lvl>
    <w:lvl w:ilvl="6">
      <w:start w:val="1"/>
      <w:numFmt w:val="decimal"/>
      <w:lvlText w:val="%7"/>
      <w:lvlJc w:val="left"/>
      <w:pPr>
        <w:tabs>
          <w:tab w:val="num" w:pos="4348"/>
        </w:tabs>
        <w:ind w:left="4025" w:hanging="397"/>
      </w:pPr>
      <w:rPr>
        <w:rFonts w:ascii="Wingdings" w:hAnsi="Wingdings" w:hint="default"/>
      </w:rPr>
    </w:lvl>
    <w:lvl w:ilvl="7">
      <w:start w:val="1"/>
      <w:numFmt w:val="decimal"/>
      <w:lvlText w:val="%8"/>
      <w:lvlJc w:val="left"/>
      <w:pPr>
        <w:tabs>
          <w:tab w:val="num" w:pos="4422"/>
        </w:tabs>
        <w:ind w:left="4422" w:hanging="397"/>
      </w:pPr>
      <w:rPr>
        <w:rFonts w:ascii="Symbol" w:hAnsi="Symbol" w:hint="default"/>
      </w:rPr>
    </w:lvl>
    <w:lvl w:ilvl="8">
      <w:start w:val="1"/>
      <w:numFmt w:val="decimal"/>
      <w:lvlText w:val="%9."/>
      <w:lvlJc w:val="left"/>
      <w:pPr>
        <w:tabs>
          <w:tab w:val="num" w:pos="5131"/>
        </w:tabs>
        <w:ind w:left="5131" w:hanging="709"/>
      </w:pPr>
      <w:rPr>
        <w:rFonts w:hint="default"/>
      </w:rPr>
    </w:lvl>
  </w:abstractNum>
  <w:abstractNum w:abstractNumId="1">
    <w:nsid w:val="10B82797"/>
    <w:multiLevelType w:val="multilevel"/>
    <w:tmpl w:val="CB2CFB36"/>
    <w:numStyleLink w:val="-"/>
  </w:abstractNum>
  <w:abstractNum w:abstractNumId="2">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3">
    <w:nsid w:val="12FA4239"/>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nsid w:val="144B25F1"/>
    <w:multiLevelType w:val="hybridMultilevel"/>
    <w:tmpl w:val="F30CCE92"/>
    <w:lvl w:ilvl="0" w:tplc="005E5F8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16240D29"/>
    <w:multiLevelType w:val="hybridMultilevel"/>
    <w:tmpl w:val="3972305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24690D37"/>
    <w:multiLevelType w:val="multilevel"/>
    <w:tmpl w:val="2C7611E6"/>
    <w:numStyleLink w:val="-0"/>
  </w:abstractNum>
  <w:abstractNum w:abstractNumId="7">
    <w:nsid w:val="46876636"/>
    <w:multiLevelType w:val="multilevel"/>
    <w:tmpl w:val="E132E5E8"/>
    <w:lvl w:ilvl="0">
      <w:start w:val="1"/>
      <w:numFmt w:val="decimal"/>
      <w:lvlText w:val="%1."/>
      <w:lvlJc w:val="left"/>
      <w:pPr>
        <w:tabs>
          <w:tab w:val="num" w:pos="360"/>
        </w:tabs>
        <w:ind w:left="360" w:hanging="360"/>
      </w:pPr>
      <w:rPr>
        <w:rFonts w:hint="default"/>
        <w:b/>
        <w:bCs/>
      </w:rPr>
    </w:lvl>
    <w:lvl w:ilvl="1">
      <w:start w:val="1"/>
      <w:numFmt w:val="decimal"/>
      <w:lvlText w:val="%1.%2."/>
      <w:lvlJc w:val="left"/>
      <w:pPr>
        <w:tabs>
          <w:tab w:val="num" w:pos="792"/>
        </w:tabs>
        <w:ind w:left="792" w:hanging="432"/>
      </w:pPr>
      <w:rPr>
        <w:b w:val="0"/>
        <w:bCs w:val="0"/>
      </w:r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8">
    <w:nsid w:val="477D4CEE"/>
    <w:multiLevelType w:val="multilevel"/>
    <w:tmpl w:val="2C7611E6"/>
    <w:numStyleLink w:val="-0"/>
  </w:abstractNum>
  <w:abstractNum w:abstractNumId="9">
    <w:nsid w:val="4A65452A"/>
    <w:multiLevelType w:val="hybridMultilevel"/>
    <w:tmpl w:val="28943A68"/>
    <w:lvl w:ilvl="0" w:tplc="0409000F">
      <w:start w:val="1"/>
      <w:numFmt w:val="decimal"/>
      <w:lvlText w:val="%1."/>
      <w:lvlJc w:val="left"/>
      <w:pPr>
        <w:ind w:left="720" w:hanging="360"/>
      </w:pPr>
    </w:lvl>
    <w:lvl w:ilvl="1" w:tplc="0409000F">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52C63965"/>
    <w:multiLevelType w:val="multilevel"/>
    <w:tmpl w:val="CB2CFB36"/>
    <w:numStyleLink w:val="-"/>
  </w:abstractNum>
  <w:abstractNum w:abstractNumId="11">
    <w:nsid w:val="598E55C3"/>
    <w:multiLevelType w:val="multilevel"/>
    <w:tmpl w:val="C8BC7A70"/>
    <w:lvl w:ilvl="0">
      <w:start w:val="1"/>
      <w:numFmt w:val="decimal"/>
      <w:lvlText w:val="%1."/>
      <w:lvlJc w:val="left"/>
      <w:pPr>
        <w:ind w:left="397" w:hanging="397"/>
      </w:pPr>
      <w:rPr>
        <w:rFonts w:hint="default"/>
      </w:rPr>
    </w:lvl>
    <w:lvl w:ilvl="1">
      <w:start w:val="1"/>
      <w:numFmt w:val="decimal"/>
      <w:lvlText w:val="%1.%2."/>
      <w:lvlJc w:val="left"/>
      <w:pPr>
        <w:tabs>
          <w:tab w:val="num" w:pos="907"/>
        </w:tabs>
        <w:ind w:left="907" w:hanging="547"/>
      </w:pPr>
      <w:rPr>
        <w:rFonts w:hint="default"/>
        <w:b w:val="0"/>
        <w:bCs w:val="0"/>
      </w:rPr>
    </w:lvl>
    <w:lvl w:ilvl="2">
      <w:start w:val="1"/>
      <w:numFmt w:val="decimal"/>
      <w:lvlText w:val="%1.%2.%3."/>
      <w:lvlJc w:val="left"/>
      <w:pPr>
        <w:ind w:left="1304" w:hanging="680"/>
      </w:pPr>
      <w:rPr>
        <w:rFonts w:hint="default"/>
      </w:rPr>
    </w:lvl>
    <w:lvl w:ilvl="3">
      <w:start w:val="1"/>
      <w:numFmt w:val="decimal"/>
      <w:lvlText w:val="%1.%2.%3.%4."/>
      <w:lvlJc w:val="left"/>
      <w:pPr>
        <w:ind w:left="1928" w:hanging="964"/>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2">
    <w:nsid w:val="5C2D00DD"/>
    <w:multiLevelType w:val="multilevel"/>
    <w:tmpl w:val="CB2CFB36"/>
    <w:styleLink w:val="-"/>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13">
    <w:nsid w:val="67F333E2"/>
    <w:multiLevelType w:val="multilevel"/>
    <w:tmpl w:val="D71E418A"/>
    <w:lvl w:ilvl="0">
      <w:start w:val="7"/>
      <w:numFmt w:val="decimal"/>
      <w:lvlText w:val="%1."/>
      <w:lvlJc w:val="left"/>
      <w:pPr>
        <w:ind w:left="540" w:hanging="540"/>
      </w:pPr>
      <w:rPr>
        <w:rFonts w:hint="default"/>
      </w:rPr>
    </w:lvl>
    <w:lvl w:ilvl="1">
      <w:start w:val="1"/>
      <w:numFmt w:val="decimal"/>
      <w:lvlText w:val="%2."/>
      <w:lvlJc w:val="left"/>
      <w:pPr>
        <w:ind w:left="1249" w:hanging="540"/>
      </w:pPr>
      <w:rPr>
        <w:rFonts w:ascii="Times New Roman" w:eastAsia="Times New Roman" w:hAnsi="Times New Roman" w:cs="David"/>
        <w:b w:val="0"/>
        <w:bCs w:val="0"/>
      </w:rPr>
    </w:lvl>
    <w:lvl w:ilvl="2">
      <w:start w:val="1"/>
      <w:numFmt w:val="decimal"/>
      <w:lvlText w:val="%1.%2.%3."/>
      <w:lvlJc w:val="left"/>
      <w:pPr>
        <w:ind w:left="1492" w:hanging="720"/>
      </w:pPr>
      <w:rPr>
        <w:rFonts w:hint="default"/>
      </w:rPr>
    </w:lvl>
    <w:lvl w:ilvl="3">
      <w:start w:val="1"/>
      <w:numFmt w:val="decimal"/>
      <w:lvlText w:val="%1.%2.%3.%4."/>
      <w:lvlJc w:val="left"/>
      <w:pPr>
        <w:ind w:left="1878" w:hanging="720"/>
      </w:pPr>
      <w:rPr>
        <w:rFonts w:hint="default"/>
      </w:rPr>
    </w:lvl>
    <w:lvl w:ilvl="4">
      <w:start w:val="1"/>
      <w:numFmt w:val="decimal"/>
      <w:lvlText w:val="%1.%2.%3.%4.%5."/>
      <w:lvlJc w:val="left"/>
      <w:pPr>
        <w:ind w:left="2624" w:hanging="1080"/>
      </w:pPr>
      <w:rPr>
        <w:rFonts w:hint="default"/>
      </w:rPr>
    </w:lvl>
    <w:lvl w:ilvl="5">
      <w:start w:val="1"/>
      <w:numFmt w:val="decimal"/>
      <w:lvlText w:val="%1.%2.%3.%4.%5.%6."/>
      <w:lvlJc w:val="left"/>
      <w:pPr>
        <w:ind w:left="3010" w:hanging="1080"/>
      </w:pPr>
      <w:rPr>
        <w:rFonts w:hint="default"/>
      </w:rPr>
    </w:lvl>
    <w:lvl w:ilvl="6">
      <w:start w:val="1"/>
      <w:numFmt w:val="decimal"/>
      <w:lvlText w:val="%1.%2.%3.%4.%5.%6.%7."/>
      <w:lvlJc w:val="left"/>
      <w:pPr>
        <w:ind w:left="3756" w:hanging="1440"/>
      </w:pPr>
      <w:rPr>
        <w:rFonts w:hint="default"/>
      </w:rPr>
    </w:lvl>
    <w:lvl w:ilvl="7">
      <w:start w:val="1"/>
      <w:numFmt w:val="decimal"/>
      <w:lvlText w:val="%1.%2.%3.%4.%5.%6.%7.%8."/>
      <w:lvlJc w:val="left"/>
      <w:pPr>
        <w:ind w:left="4142" w:hanging="1440"/>
      </w:pPr>
      <w:rPr>
        <w:rFonts w:hint="default"/>
      </w:rPr>
    </w:lvl>
    <w:lvl w:ilvl="8">
      <w:start w:val="1"/>
      <w:numFmt w:val="decimal"/>
      <w:lvlText w:val="%1.%2.%3.%4.%5.%6.%7.%8.%9."/>
      <w:lvlJc w:val="left"/>
      <w:pPr>
        <w:ind w:left="4888" w:hanging="1800"/>
      </w:pPr>
      <w:rPr>
        <w:rFonts w:hint="default"/>
      </w:rPr>
    </w:lvl>
  </w:abstractNum>
  <w:abstractNum w:abstractNumId="14">
    <w:nsid w:val="6D33034C"/>
    <w:multiLevelType w:val="multilevel"/>
    <w:tmpl w:val="4F46AB94"/>
    <w:lvl w:ilvl="0">
      <w:start w:val="1"/>
      <w:numFmt w:val="decimal"/>
      <w:lvlText w:val="%1."/>
      <w:lvlJc w:val="left"/>
      <w:pPr>
        <w:ind w:left="360" w:hanging="360"/>
      </w:pPr>
      <w:rPr>
        <w:b/>
        <w:bCs/>
      </w:rPr>
    </w:lvl>
    <w:lvl w:ilvl="1">
      <w:start w:val="1"/>
      <w:numFmt w:val="decimal"/>
      <w:lvlText w:val="%1.%2."/>
      <w:lvlJc w:val="left"/>
      <w:pPr>
        <w:ind w:left="792" w:hanging="432"/>
      </w:pPr>
      <w:rPr>
        <w:b w:val="0"/>
        <w:bCs w:val="0"/>
        <w:lang w:val="en-US"/>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nsid w:val="7397483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6"/>
  </w:num>
  <w:num w:numId="2">
    <w:abstractNumId w:val="12"/>
  </w:num>
  <w:num w:numId="3">
    <w:abstractNumId w:val="2"/>
  </w:num>
  <w:num w:numId="4">
    <w:abstractNumId w:val="5"/>
  </w:num>
  <w:num w:numId="5">
    <w:abstractNumId w:val="1"/>
  </w:num>
  <w:num w:numId="6">
    <w:abstractNumId w:val="8"/>
  </w:num>
  <w:num w:numId="7">
    <w:abstractNumId w:val="10"/>
  </w:num>
  <w:num w:numId="8">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4"/>
  </w:num>
  <w:num w:numId="10">
    <w:abstractNumId w:val="13"/>
  </w:num>
  <w:num w:numId="11">
    <w:abstractNumId w:val="7"/>
  </w:num>
  <w:num w:numId="12">
    <w:abstractNumId w:val="3"/>
  </w:num>
  <w:num w:numId="13">
    <w:abstractNumId w:val="9"/>
  </w:num>
  <w:num w:numId="14">
    <w:abstractNumId w:val="15"/>
  </w:num>
  <w:num w:numId="15">
    <w:abstractNumId w:val="11"/>
  </w:num>
  <w:num w:numId="16">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embedSystemFonts/>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E2595"/>
    <w:rsid w:val="00014182"/>
    <w:rsid w:val="00047C97"/>
    <w:rsid w:val="000520B7"/>
    <w:rsid w:val="000568CE"/>
    <w:rsid w:val="00066383"/>
    <w:rsid w:val="000837B7"/>
    <w:rsid w:val="00093B9D"/>
    <w:rsid w:val="000C04AE"/>
    <w:rsid w:val="000E6098"/>
    <w:rsid w:val="000E632C"/>
    <w:rsid w:val="0010326C"/>
    <w:rsid w:val="00150DD8"/>
    <w:rsid w:val="001611C6"/>
    <w:rsid w:val="00164B30"/>
    <w:rsid w:val="0018292D"/>
    <w:rsid w:val="00191AC7"/>
    <w:rsid w:val="001A7C42"/>
    <w:rsid w:val="001C4F6D"/>
    <w:rsid w:val="001D55DD"/>
    <w:rsid w:val="001E548A"/>
    <w:rsid w:val="002009BC"/>
    <w:rsid w:val="00214774"/>
    <w:rsid w:val="00275887"/>
    <w:rsid w:val="002A54A3"/>
    <w:rsid w:val="002A7CF0"/>
    <w:rsid w:val="002A7FEA"/>
    <w:rsid w:val="002C0CA8"/>
    <w:rsid w:val="002D78E0"/>
    <w:rsid w:val="002E38F4"/>
    <w:rsid w:val="002F197C"/>
    <w:rsid w:val="002F6129"/>
    <w:rsid w:val="00325E01"/>
    <w:rsid w:val="00361114"/>
    <w:rsid w:val="003840FE"/>
    <w:rsid w:val="00393C6A"/>
    <w:rsid w:val="003A16B9"/>
    <w:rsid w:val="003A1D7A"/>
    <w:rsid w:val="003C3A5C"/>
    <w:rsid w:val="003F1396"/>
    <w:rsid w:val="0040055E"/>
    <w:rsid w:val="00423D6A"/>
    <w:rsid w:val="00426E0E"/>
    <w:rsid w:val="004323EF"/>
    <w:rsid w:val="004410DE"/>
    <w:rsid w:val="0044663B"/>
    <w:rsid w:val="00451F2E"/>
    <w:rsid w:val="004523EB"/>
    <w:rsid w:val="00452D7A"/>
    <w:rsid w:val="004B672B"/>
    <w:rsid w:val="004C127D"/>
    <w:rsid w:val="004C5538"/>
    <w:rsid w:val="004C5630"/>
    <w:rsid w:val="004D65A1"/>
    <w:rsid w:val="004E479D"/>
    <w:rsid w:val="004F3773"/>
    <w:rsid w:val="005028F9"/>
    <w:rsid w:val="005038E1"/>
    <w:rsid w:val="00505D36"/>
    <w:rsid w:val="00515321"/>
    <w:rsid w:val="00515E5C"/>
    <w:rsid w:val="00534452"/>
    <w:rsid w:val="005371D8"/>
    <w:rsid w:val="00556BE2"/>
    <w:rsid w:val="005D42E4"/>
    <w:rsid w:val="005D4E25"/>
    <w:rsid w:val="00600BFA"/>
    <w:rsid w:val="00600F1F"/>
    <w:rsid w:val="00602DAD"/>
    <w:rsid w:val="00610420"/>
    <w:rsid w:val="006143A9"/>
    <w:rsid w:val="006309B0"/>
    <w:rsid w:val="00643D78"/>
    <w:rsid w:val="0066664E"/>
    <w:rsid w:val="00692C69"/>
    <w:rsid w:val="006952CA"/>
    <w:rsid w:val="006A13C9"/>
    <w:rsid w:val="006A2503"/>
    <w:rsid w:val="006A5446"/>
    <w:rsid w:val="006B352E"/>
    <w:rsid w:val="006C55AF"/>
    <w:rsid w:val="006D0744"/>
    <w:rsid w:val="006D686D"/>
    <w:rsid w:val="006D76C5"/>
    <w:rsid w:val="006E3D79"/>
    <w:rsid w:val="006E5942"/>
    <w:rsid w:val="00706164"/>
    <w:rsid w:val="00733E7D"/>
    <w:rsid w:val="00735D55"/>
    <w:rsid w:val="00742942"/>
    <w:rsid w:val="00743847"/>
    <w:rsid w:val="00751B50"/>
    <w:rsid w:val="00757313"/>
    <w:rsid w:val="00757879"/>
    <w:rsid w:val="007611DA"/>
    <w:rsid w:val="00783E42"/>
    <w:rsid w:val="00790FFC"/>
    <w:rsid w:val="00793E5C"/>
    <w:rsid w:val="007A373A"/>
    <w:rsid w:val="007D4118"/>
    <w:rsid w:val="007E2692"/>
    <w:rsid w:val="007F45B4"/>
    <w:rsid w:val="0080160A"/>
    <w:rsid w:val="00825263"/>
    <w:rsid w:val="0082739B"/>
    <w:rsid w:val="008325FE"/>
    <w:rsid w:val="00864DB3"/>
    <w:rsid w:val="00867AE5"/>
    <w:rsid w:val="00870D8A"/>
    <w:rsid w:val="008B39D7"/>
    <w:rsid w:val="008C593D"/>
    <w:rsid w:val="008E77BE"/>
    <w:rsid w:val="00910BC9"/>
    <w:rsid w:val="00915C9A"/>
    <w:rsid w:val="00935E81"/>
    <w:rsid w:val="00986444"/>
    <w:rsid w:val="00990A24"/>
    <w:rsid w:val="009B64FE"/>
    <w:rsid w:val="009E52B5"/>
    <w:rsid w:val="009F0186"/>
    <w:rsid w:val="009F7F7A"/>
    <w:rsid w:val="00A15876"/>
    <w:rsid w:val="00A15D5D"/>
    <w:rsid w:val="00A206ED"/>
    <w:rsid w:val="00A30921"/>
    <w:rsid w:val="00A5751E"/>
    <w:rsid w:val="00A67A4F"/>
    <w:rsid w:val="00A7396A"/>
    <w:rsid w:val="00A73972"/>
    <w:rsid w:val="00A84333"/>
    <w:rsid w:val="00A84658"/>
    <w:rsid w:val="00AA4752"/>
    <w:rsid w:val="00AA5F54"/>
    <w:rsid w:val="00AB47A1"/>
    <w:rsid w:val="00AC0CFB"/>
    <w:rsid w:val="00AD0167"/>
    <w:rsid w:val="00AE15AA"/>
    <w:rsid w:val="00AE2595"/>
    <w:rsid w:val="00AE48E2"/>
    <w:rsid w:val="00AF1C47"/>
    <w:rsid w:val="00B03E2B"/>
    <w:rsid w:val="00B041F7"/>
    <w:rsid w:val="00B311D4"/>
    <w:rsid w:val="00B35F9E"/>
    <w:rsid w:val="00B429D7"/>
    <w:rsid w:val="00B53F65"/>
    <w:rsid w:val="00B60EE6"/>
    <w:rsid w:val="00B67385"/>
    <w:rsid w:val="00B9037A"/>
    <w:rsid w:val="00B93390"/>
    <w:rsid w:val="00B93A25"/>
    <w:rsid w:val="00BB393A"/>
    <w:rsid w:val="00BD67E7"/>
    <w:rsid w:val="00C01906"/>
    <w:rsid w:val="00C07DA0"/>
    <w:rsid w:val="00C171DC"/>
    <w:rsid w:val="00C1798F"/>
    <w:rsid w:val="00C27AC8"/>
    <w:rsid w:val="00C356FB"/>
    <w:rsid w:val="00C37F33"/>
    <w:rsid w:val="00C84ABA"/>
    <w:rsid w:val="00C85B49"/>
    <w:rsid w:val="00CA61AF"/>
    <w:rsid w:val="00CB40A4"/>
    <w:rsid w:val="00CB79AC"/>
    <w:rsid w:val="00CC05F7"/>
    <w:rsid w:val="00CC356E"/>
    <w:rsid w:val="00CD6DB8"/>
    <w:rsid w:val="00CE0517"/>
    <w:rsid w:val="00CE437A"/>
    <w:rsid w:val="00CF44BB"/>
    <w:rsid w:val="00D06C96"/>
    <w:rsid w:val="00D33979"/>
    <w:rsid w:val="00D627CA"/>
    <w:rsid w:val="00D66453"/>
    <w:rsid w:val="00D731DA"/>
    <w:rsid w:val="00D929BB"/>
    <w:rsid w:val="00D969C1"/>
    <w:rsid w:val="00DB1B19"/>
    <w:rsid w:val="00DD5320"/>
    <w:rsid w:val="00DE069A"/>
    <w:rsid w:val="00DE7CC8"/>
    <w:rsid w:val="00DF73FF"/>
    <w:rsid w:val="00E34D3A"/>
    <w:rsid w:val="00E41B31"/>
    <w:rsid w:val="00E56588"/>
    <w:rsid w:val="00E71BC2"/>
    <w:rsid w:val="00E731F1"/>
    <w:rsid w:val="00E95EEF"/>
    <w:rsid w:val="00EA3739"/>
    <w:rsid w:val="00EA6729"/>
    <w:rsid w:val="00EB3388"/>
    <w:rsid w:val="00EC303E"/>
    <w:rsid w:val="00EF71D7"/>
    <w:rsid w:val="00F00D41"/>
    <w:rsid w:val="00F0592A"/>
    <w:rsid w:val="00F21E50"/>
    <w:rsid w:val="00F25ABF"/>
    <w:rsid w:val="00F31910"/>
    <w:rsid w:val="00F35181"/>
    <w:rsid w:val="00F459FD"/>
    <w:rsid w:val="00F509E4"/>
    <w:rsid w:val="00F6468F"/>
    <w:rsid w:val="00F74EF7"/>
    <w:rsid w:val="00F80DA7"/>
    <w:rsid w:val="00F81A82"/>
    <w:rsid w:val="00F9512F"/>
    <w:rsid w:val="00F975CB"/>
    <w:rsid w:val="00FC1924"/>
    <w:rsid w:val="00FE3193"/>
    <w:rsid w:val="00FE3F33"/>
    <w:rsid w:val="00FE45BE"/>
    <w:rsid w:val="00FF44C4"/>
  </w:rsids>
  <m:mathPr>
    <m:mathFont m:val="Cambria Math"/>
    <m:brkBin m:val="before"/>
    <m:brkBinSub m:val="--"/>
    <m:smallFrac/>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0" w:unhideWhenUsed="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2595"/>
    <w:pPr>
      <w:bidi/>
    </w:pPr>
    <w:rPr>
      <w:rFonts w:cs="FrankRuehl"/>
      <w:sz w:val="24"/>
      <w:szCs w:val="26"/>
      <w:lang w:eastAsia="he-IL"/>
    </w:rPr>
  </w:style>
  <w:style w:type="paragraph" w:styleId="1">
    <w:name w:val="heading 1"/>
    <w:basedOn w:val="a"/>
    <w:next w:val="a"/>
    <w:link w:val="10"/>
    <w:qFormat/>
    <w:rsid w:val="00FF44C4"/>
    <w:pPr>
      <w:widowControl w:val="0"/>
      <w:spacing w:before="240" w:after="60"/>
      <w:outlineLvl w:val="0"/>
    </w:pPr>
    <w:rPr>
      <w:b/>
      <w:bCs/>
      <w:kern w:val="32"/>
      <w:sz w:val="36"/>
      <w:szCs w:val="36"/>
    </w:rPr>
  </w:style>
  <w:style w:type="paragraph" w:styleId="2">
    <w:name w:val="heading 2"/>
    <w:basedOn w:val="a"/>
    <w:next w:val="a"/>
    <w:link w:val="20"/>
    <w:qFormat/>
    <w:rsid w:val="00FF44C4"/>
    <w:pPr>
      <w:widowControl w:val="0"/>
      <w:spacing w:before="240" w:after="60"/>
      <w:outlineLvl w:val="1"/>
    </w:pPr>
    <w:rPr>
      <w:b/>
      <w:bCs/>
      <w:i/>
      <w:sz w:val="32"/>
      <w:szCs w:val="32"/>
    </w:rPr>
  </w:style>
  <w:style w:type="paragraph" w:styleId="3">
    <w:name w:val="heading 3"/>
    <w:basedOn w:val="a"/>
    <w:next w:val="a"/>
    <w:link w:val="30"/>
    <w:qFormat/>
    <w:rsid w:val="00FF44C4"/>
    <w:pPr>
      <w:widowControl w:val="0"/>
      <w:spacing w:before="240" w:after="60"/>
      <w:outlineLvl w:val="2"/>
    </w:pPr>
    <w:rPr>
      <w:b/>
      <w:bCs/>
      <w:sz w:val="28"/>
      <w:szCs w:val="28"/>
    </w:rPr>
  </w:style>
  <w:style w:type="paragraph" w:styleId="4">
    <w:name w:val="heading 4"/>
    <w:basedOn w:val="a"/>
    <w:next w:val="a"/>
    <w:link w:val="40"/>
    <w:unhideWhenUsed/>
    <w:qFormat/>
    <w:rsid w:val="003A1D7A"/>
    <w:pPr>
      <w:keepNext/>
      <w:keepLines/>
      <w:spacing w:before="200"/>
      <w:outlineLvl w:val="3"/>
    </w:pPr>
    <w:rPr>
      <w:rFonts w:asciiTheme="majorHAnsi" w:eastAsiaTheme="majorEastAsia" w:hAnsiTheme="majorHAnsi" w:cstheme="majorBidi"/>
      <w:b/>
      <w:bCs/>
      <w:i/>
      <w:iCs/>
      <w:color w:val="DDDDDD" w:themeColor="accent1"/>
    </w:rPr>
  </w:style>
  <w:style w:type="paragraph" w:styleId="5">
    <w:name w:val="heading 5"/>
    <w:basedOn w:val="a"/>
    <w:next w:val="a"/>
    <w:link w:val="50"/>
    <w:unhideWhenUsed/>
    <w:qFormat/>
    <w:rsid w:val="003A1D7A"/>
    <w:pPr>
      <w:keepNext/>
      <w:keepLines/>
      <w:spacing w:before="200"/>
      <w:outlineLvl w:val="4"/>
    </w:pPr>
    <w:rPr>
      <w:rFonts w:asciiTheme="majorHAnsi" w:eastAsiaTheme="majorEastAsia" w:hAnsiTheme="majorHAnsi" w:cstheme="majorBidi"/>
      <w:color w:val="6E6E6E" w:themeColor="accent1" w:themeShade="7F"/>
    </w:rPr>
  </w:style>
  <w:style w:type="paragraph" w:styleId="6">
    <w:name w:val="heading 6"/>
    <w:basedOn w:val="a"/>
    <w:next w:val="a"/>
    <w:link w:val="60"/>
    <w:unhideWhenUsed/>
    <w:qFormat/>
    <w:rsid w:val="00066383"/>
    <w:pPr>
      <w:keepNext/>
      <w:keepLines/>
      <w:spacing w:before="200"/>
      <w:outlineLvl w:val="5"/>
    </w:pPr>
    <w:rPr>
      <w:rFonts w:asciiTheme="majorHAnsi" w:eastAsiaTheme="majorEastAsia" w:hAnsiTheme="majorHAnsi" w:cstheme="majorBidi"/>
      <w:i/>
      <w:iCs/>
      <w:color w:val="6E6E6E" w:themeColor="accent1" w:themeShade="7F"/>
    </w:rPr>
  </w:style>
  <w:style w:type="paragraph" w:styleId="7">
    <w:name w:val="heading 7"/>
    <w:basedOn w:val="a"/>
    <w:next w:val="a"/>
    <w:link w:val="70"/>
    <w:unhideWhenUsed/>
    <w:qFormat/>
    <w:rsid w:val="003A1D7A"/>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basedOn w:val="a"/>
    <w:next w:val="a"/>
    <w:link w:val="80"/>
    <w:unhideWhenUsed/>
    <w:qFormat/>
    <w:rsid w:val="00014182"/>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basedOn w:val="a"/>
    <w:next w:val="a"/>
    <w:link w:val="90"/>
    <w:unhideWhenUsed/>
    <w:qFormat/>
    <w:rsid w:val="00014182"/>
    <w:pPr>
      <w:keepNext/>
      <w:keepLines/>
      <w:spacing w:before="200"/>
      <w:outlineLvl w:val="8"/>
    </w:pPr>
    <w:rPr>
      <w:rFonts w:asciiTheme="majorHAnsi" w:eastAsiaTheme="majorEastAsia" w:hAnsiTheme="majorHAnsi" w:cstheme="majorBidi"/>
      <w:i/>
      <w:iCs/>
      <w:color w:val="404040" w:themeColor="text1" w:themeTint="BF"/>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rsid w:val="003A1D7A"/>
    <w:rPr>
      <w:rFonts w:cs="FrankRuehl"/>
      <w:b/>
      <w:bCs/>
      <w:kern w:val="32"/>
      <w:sz w:val="36"/>
      <w:szCs w:val="36"/>
      <w:lang w:eastAsia="he-IL"/>
    </w:rPr>
  </w:style>
  <w:style w:type="paragraph" w:styleId="a3">
    <w:name w:val="Quote"/>
    <w:basedOn w:val="a"/>
    <w:next w:val="a"/>
    <w:link w:val="a4"/>
    <w:uiPriority w:val="29"/>
    <w:qFormat/>
    <w:rsid w:val="003A1D7A"/>
    <w:rPr>
      <w:i/>
      <w:iCs/>
      <w:color w:val="000000" w:themeColor="text1"/>
    </w:rPr>
  </w:style>
  <w:style w:type="character" w:customStyle="1" w:styleId="a4">
    <w:name w:val="ציטוט תו"/>
    <w:basedOn w:val="a0"/>
    <w:link w:val="a3"/>
    <w:uiPriority w:val="29"/>
    <w:rsid w:val="003A1D7A"/>
    <w:rPr>
      <w:rFonts w:cs="FrankRuehl"/>
      <w:i/>
      <w:iCs/>
      <w:color w:val="000000" w:themeColor="text1"/>
      <w:sz w:val="24"/>
      <w:szCs w:val="26"/>
      <w:lang w:eastAsia="he-IL"/>
    </w:rPr>
  </w:style>
  <w:style w:type="character" w:customStyle="1" w:styleId="20">
    <w:name w:val="כותרת 2 תו"/>
    <w:basedOn w:val="a0"/>
    <w:link w:val="2"/>
    <w:rsid w:val="003A1D7A"/>
    <w:rPr>
      <w:rFonts w:cs="FrankRuehl"/>
      <w:b/>
      <w:bCs/>
      <w:i/>
      <w:sz w:val="32"/>
      <w:szCs w:val="32"/>
      <w:lang w:eastAsia="he-IL"/>
    </w:rPr>
  </w:style>
  <w:style w:type="character" w:customStyle="1" w:styleId="30">
    <w:name w:val="כותרת 3 תו"/>
    <w:basedOn w:val="a0"/>
    <w:link w:val="3"/>
    <w:rsid w:val="001611C6"/>
    <w:rPr>
      <w:rFonts w:cs="FrankRuehl"/>
      <w:b/>
      <w:bCs/>
      <w:sz w:val="28"/>
      <w:szCs w:val="28"/>
      <w:lang w:eastAsia="he-IL"/>
    </w:rPr>
  </w:style>
  <w:style w:type="character" w:customStyle="1" w:styleId="40">
    <w:name w:val="כותרת 4 תו"/>
    <w:basedOn w:val="a0"/>
    <w:link w:val="4"/>
    <w:uiPriority w:val="9"/>
    <w:semiHidden/>
    <w:rsid w:val="003A1D7A"/>
    <w:rPr>
      <w:rFonts w:asciiTheme="majorHAnsi" w:eastAsiaTheme="majorEastAsia" w:hAnsiTheme="majorHAnsi" w:cstheme="majorBidi"/>
      <w:b/>
      <w:bCs/>
      <w:i/>
      <w:iCs/>
      <w:color w:val="DDDDDD" w:themeColor="accent1"/>
      <w:sz w:val="24"/>
      <w:szCs w:val="26"/>
      <w:lang w:eastAsia="he-IL"/>
    </w:rPr>
  </w:style>
  <w:style w:type="character" w:customStyle="1" w:styleId="50">
    <w:name w:val="כותרת 5 תו"/>
    <w:basedOn w:val="a0"/>
    <w:link w:val="5"/>
    <w:uiPriority w:val="9"/>
    <w:semiHidden/>
    <w:rsid w:val="003A1D7A"/>
    <w:rPr>
      <w:rFonts w:asciiTheme="majorHAnsi" w:eastAsiaTheme="majorEastAsia" w:hAnsiTheme="majorHAnsi" w:cstheme="majorBidi"/>
      <w:color w:val="6E6E6E" w:themeColor="accent1" w:themeShade="7F"/>
      <w:sz w:val="24"/>
      <w:szCs w:val="26"/>
      <w:lang w:eastAsia="he-IL"/>
    </w:rPr>
  </w:style>
  <w:style w:type="character" w:customStyle="1" w:styleId="60">
    <w:name w:val="כותרת 6 תו"/>
    <w:basedOn w:val="a0"/>
    <w:link w:val="6"/>
    <w:uiPriority w:val="9"/>
    <w:semiHidden/>
    <w:rsid w:val="00066383"/>
    <w:rPr>
      <w:rFonts w:asciiTheme="majorHAnsi" w:eastAsiaTheme="majorEastAsia" w:hAnsiTheme="majorHAnsi" w:cstheme="majorBidi"/>
      <w:i/>
      <w:iCs/>
      <w:color w:val="6E6E6E" w:themeColor="accent1" w:themeShade="7F"/>
      <w:sz w:val="24"/>
      <w:szCs w:val="26"/>
      <w:lang w:eastAsia="he-IL"/>
    </w:rPr>
  </w:style>
  <w:style w:type="character" w:customStyle="1" w:styleId="70">
    <w:name w:val="כותרת 7 תו"/>
    <w:basedOn w:val="a0"/>
    <w:link w:val="7"/>
    <w:uiPriority w:val="9"/>
    <w:semiHidden/>
    <w:rsid w:val="003A1D7A"/>
    <w:rPr>
      <w:rFonts w:asciiTheme="majorHAnsi" w:eastAsiaTheme="majorEastAsia" w:hAnsiTheme="majorHAnsi" w:cstheme="majorBidi"/>
      <w:i/>
      <w:iCs/>
      <w:color w:val="404040" w:themeColor="text1" w:themeTint="BF"/>
      <w:sz w:val="24"/>
      <w:szCs w:val="26"/>
      <w:lang w:eastAsia="he-IL"/>
    </w:rPr>
  </w:style>
  <w:style w:type="character" w:customStyle="1" w:styleId="80">
    <w:name w:val="כותרת 8 תו"/>
    <w:basedOn w:val="a0"/>
    <w:link w:val="8"/>
    <w:uiPriority w:val="9"/>
    <w:semiHidden/>
    <w:rsid w:val="00014182"/>
    <w:rPr>
      <w:rFonts w:asciiTheme="majorHAnsi" w:eastAsiaTheme="majorEastAsia" w:hAnsiTheme="majorHAnsi" w:cstheme="majorBidi"/>
      <w:color w:val="404040" w:themeColor="text1" w:themeTint="BF"/>
      <w:lang w:eastAsia="he-IL"/>
    </w:rPr>
  </w:style>
  <w:style w:type="character" w:customStyle="1" w:styleId="90">
    <w:name w:val="כותרת 9 תו"/>
    <w:basedOn w:val="a0"/>
    <w:link w:val="9"/>
    <w:uiPriority w:val="9"/>
    <w:semiHidden/>
    <w:rsid w:val="00014182"/>
    <w:rPr>
      <w:rFonts w:asciiTheme="majorHAnsi" w:eastAsiaTheme="majorEastAsia" w:hAnsiTheme="majorHAnsi" w:cstheme="majorBidi"/>
      <w:i/>
      <w:iCs/>
      <w:color w:val="404040" w:themeColor="text1" w:themeTint="BF"/>
      <w:lang w:eastAsia="he-IL"/>
    </w:rPr>
  </w:style>
  <w:style w:type="paragraph" w:styleId="a5">
    <w:name w:val="caption"/>
    <w:basedOn w:val="a"/>
    <w:next w:val="a"/>
    <w:uiPriority w:val="35"/>
    <w:semiHidden/>
    <w:unhideWhenUsed/>
    <w:qFormat/>
    <w:rsid w:val="00014182"/>
    <w:pPr>
      <w:spacing w:after="200"/>
    </w:pPr>
    <w:rPr>
      <w:b/>
      <w:bCs/>
      <w:color w:val="DDDDDD" w:themeColor="accent1"/>
      <w:sz w:val="18"/>
      <w:szCs w:val="18"/>
    </w:rPr>
  </w:style>
  <w:style w:type="paragraph" w:styleId="a6">
    <w:name w:val="TOC Heading"/>
    <w:basedOn w:val="1"/>
    <w:next w:val="a"/>
    <w:uiPriority w:val="39"/>
    <w:semiHidden/>
    <w:unhideWhenUsed/>
    <w:qFormat/>
    <w:rsid w:val="00014182"/>
    <w:pPr>
      <w:keepNext/>
      <w:keepLines/>
      <w:widowControl/>
      <w:spacing w:before="480" w:after="0"/>
      <w:outlineLvl w:val="9"/>
    </w:pPr>
    <w:rPr>
      <w:rFonts w:asciiTheme="majorHAnsi" w:eastAsiaTheme="majorEastAsia" w:hAnsiTheme="majorHAnsi" w:cstheme="majorBidi"/>
      <w:color w:val="A5A5A5" w:themeColor="accent1" w:themeShade="BF"/>
      <w:kern w:val="0"/>
      <w:sz w:val="28"/>
      <w:szCs w:val="28"/>
    </w:rPr>
  </w:style>
  <w:style w:type="paragraph" w:styleId="TOC3">
    <w:name w:val="toc 3"/>
    <w:basedOn w:val="a"/>
    <w:next w:val="a"/>
    <w:autoRedefine/>
    <w:uiPriority w:val="39"/>
    <w:unhideWhenUsed/>
    <w:rsid w:val="00600BFA"/>
    <w:pPr>
      <w:widowControl w:val="0"/>
      <w:tabs>
        <w:tab w:val="right" w:leader="dot" w:pos="8296"/>
      </w:tabs>
      <w:spacing w:before="100" w:after="100"/>
      <w:ind w:left="482"/>
    </w:pPr>
  </w:style>
  <w:style w:type="paragraph" w:styleId="TOC1">
    <w:name w:val="toc 1"/>
    <w:basedOn w:val="a"/>
    <w:next w:val="a"/>
    <w:autoRedefine/>
    <w:uiPriority w:val="39"/>
    <w:unhideWhenUsed/>
    <w:rsid w:val="00600BFA"/>
    <w:pPr>
      <w:widowControl w:val="0"/>
      <w:tabs>
        <w:tab w:val="right" w:leader="dot" w:pos="8296"/>
      </w:tabs>
      <w:spacing w:before="100" w:after="100"/>
    </w:pPr>
  </w:style>
  <w:style w:type="paragraph" w:styleId="TOC2">
    <w:name w:val="toc 2"/>
    <w:basedOn w:val="a"/>
    <w:next w:val="a"/>
    <w:autoRedefine/>
    <w:uiPriority w:val="39"/>
    <w:unhideWhenUsed/>
    <w:rsid w:val="00600BFA"/>
    <w:pPr>
      <w:widowControl w:val="0"/>
      <w:tabs>
        <w:tab w:val="right" w:leader="dot" w:pos="8296"/>
      </w:tabs>
      <w:spacing w:before="100" w:after="100"/>
      <w:ind w:left="238"/>
    </w:pPr>
  </w:style>
  <w:style w:type="paragraph" w:styleId="TOC7">
    <w:name w:val="toc 7"/>
    <w:basedOn w:val="a"/>
    <w:next w:val="a"/>
    <w:autoRedefine/>
    <w:uiPriority w:val="39"/>
    <w:unhideWhenUsed/>
    <w:rsid w:val="00600BFA"/>
    <w:pPr>
      <w:widowControl w:val="0"/>
      <w:tabs>
        <w:tab w:val="right" w:leader="dot" w:pos="8296"/>
      </w:tabs>
      <w:spacing w:before="100" w:after="100"/>
      <w:ind w:left="1440"/>
    </w:pPr>
  </w:style>
  <w:style w:type="paragraph" w:styleId="TOC6">
    <w:name w:val="toc 6"/>
    <w:basedOn w:val="a"/>
    <w:next w:val="a"/>
    <w:autoRedefine/>
    <w:uiPriority w:val="39"/>
    <w:unhideWhenUsed/>
    <w:rsid w:val="00600BFA"/>
    <w:pPr>
      <w:widowControl w:val="0"/>
      <w:tabs>
        <w:tab w:val="right" w:leader="dot" w:pos="8296"/>
      </w:tabs>
      <w:spacing w:before="100" w:after="100"/>
      <w:ind w:left="1202"/>
      <w:contextualSpacing/>
    </w:pPr>
  </w:style>
  <w:style w:type="paragraph" w:styleId="TOC5">
    <w:name w:val="toc 5"/>
    <w:basedOn w:val="a"/>
    <w:next w:val="a"/>
    <w:autoRedefine/>
    <w:uiPriority w:val="39"/>
    <w:unhideWhenUsed/>
    <w:rsid w:val="00600BFA"/>
    <w:pPr>
      <w:widowControl w:val="0"/>
      <w:tabs>
        <w:tab w:val="right" w:leader="dot" w:pos="8296"/>
      </w:tabs>
      <w:spacing w:before="100" w:after="100"/>
      <w:ind w:left="958"/>
    </w:pPr>
  </w:style>
  <w:style w:type="paragraph" w:styleId="TOC4">
    <w:name w:val="toc 4"/>
    <w:basedOn w:val="a"/>
    <w:next w:val="a"/>
    <w:autoRedefine/>
    <w:uiPriority w:val="39"/>
    <w:unhideWhenUsed/>
    <w:rsid w:val="00600BFA"/>
    <w:pPr>
      <w:widowControl w:val="0"/>
      <w:spacing w:before="100" w:after="100"/>
      <w:ind w:left="720"/>
    </w:pPr>
  </w:style>
  <w:style w:type="paragraph" w:styleId="a7">
    <w:name w:val="List Paragraph"/>
    <w:basedOn w:val="a"/>
    <w:uiPriority w:val="34"/>
    <w:qFormat/>
    <w:rsid w:val="00FF44C4"/>
    <w:pPr>
      <w:ind w:left="720"/>
    </w:pPr>
  </w:style>
  <w:style w:type="numbering" w:customStyle="1" w:styleId="-">
    <w:name w:val="משרד האוצר - מדורג"/>
    <w:uiPriority w:val="99"/>
    <w:rsid w:val="00FE3193"/>
    <w:pPr>
      <w:numPr>
        <w:numId w:val="2"/>
      </w:numPr>
    </w:pPr>
  </w:style>
  <w:style w:type="numbering" w:customStyle="1" w:styleId="-0">
    <w:name w:val="משרד האוצר - מדורג קצר"/>
    <w:uiPriority w:val="99"/>
    <w:rsid w:val="00FE3193"/>
    <w:pPr>
      <w:numPr>
        <w:numId w:val="3"/>
      </w:numPr>
    </w:pPr>
  </w:style>
  <w:style w:type="character" w:styleId="Hyperlink">
    <w:name w:val="Hyperlink"/>
    <w:basedOn w:val="a0"/>
    <w:uiPriority w:val="99"/>
    <w:unhideWhenUsed/>
    <w:rsid w:val="00643D78"/>
    <w:rPr>
      <w:color w:val="5F5F5F" w:themeColor="hyperlink"/>
      <w:u w:val="single"/>
    </w:rPr>
  </w:style>
  <w:style w:type="paragraph" w:styleId="a8">
    <w:name w:val="Balloon Text"/>
    <w:basedOn w:val="a"/>
    <w:link w:val="a9"/>
    <w:uiPriority w:val="99"/>
    <w:semiHidden/>
    <w:unhideWhenUsed/>
    <w:rsid w:val="002F6129"/>
    <w:rPr>
      <w:rFonts w:ascii="Tahoma" w:hAnsi="Tahoma" w:cs="Tahoma"/>
      <w:sz w:val="16"/>
      <w:szCs w:val="16"/>
    </w:rPr>
  </w:style>
  <w:style w:type="character" w:customStyle="1" w:styleId="a9">
    <w:name w:val="טקסט בלונים תו"/>
    <w:basedOn w:val="a0"/>
    <w:link w:val="a8"/>
    <w:uiPriority w:val="99"/>
    <w:semiHidden/>
    <w:rsid w:val="002F6129"/>
    <w:rPr>
      <w:rFonts w:ascii="Tahoma" w:hAnsi="Tahoma" w:cs="Tahoma"/>
      <w:sz w:val="16"/>
      <w:szCs w:val="16"/>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0" w:unhideWhenUsed="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2595"/>
    <w:pPr>
      <w:bidi/>
    </w:pPr>
    <w:rPr>
      <w:rFonts w:cs="FrankRuehl"/>
      <w:sz w:val="24"/>
      <w:szCs w:val="26"/>
      <w:lang w:eastAsia="he-IL"/>
    </w:rPr>
  </w:style>
  <w:style w:type="paragraph" w:styleId="1">
    <w:name w:val="heading 1"/>
    <w:basedOn w:val="a"/>
    <w:next w:val="a"/>
    <w:link w:val="10"/>
    <w:qFormat/>
    <w:rsid w:val="00FF44C4"/>
    <w:pPr>
      <w:widowControl w:val="0"/>
      <w:spacing w:before="240" w:after="60"/>
      <w:outlineLvl w:val="0"/>
    </w:pPr>
    <w:rPr>
      <w:b/>
      <w:bCs/>
      <w:kern w:val="32"/>
      <w:sz w:val="36"/>
      <w:szCs w:val="36"/>
    </w:rPr>
  </w:style>
  <w:style w:type="paragraph" w:styleId="2">
    <w:name w:val="heading 2"/>
    <w:basedOn w:val="a"/>
    <w:next w:val="a"/>
    <w:link w:val="20"/>
    <w:qFormat/>
    <w:rsid w:val="00FF44C4"/>
    <w:pPr>
      <w:widowControl w:val="0"/>
      <w:spacing w:before="240" w:after="60"/>
      <w:outlineLvl w:val="1"/>
    </w:pPr>
    <w:rPr>
      <w:b/>
      <w:bCs/>
      <w:i/>
      <w:sz w:val="32"/>
      <w:szCs w:val="32"/>
    </w:rPr>
  </w:style>
  <w:style w:type="paragraph" w:styleId="3">
    <w:name w:val="heading 3"/>
    <w:basedOn w:val="a"/>
    <w:next w:val="a"/>
    <w:link w:val="30"/>
    <w:qFormat/>
    <w:rsid w:val="00FF44C4"/>
    <w:pPr>
      <w:widowControl w:val="0"/>
      <w:spacing w:before="240" w:after="60"/>
      <w:outlineLvl w:val="2"/>
    </w:pPr>
    <w:rPr>
      <w:b/>
      <w:bCs/>
      <w:sz w:val="28"/>
      <w:szCs w:val="28"/>
    </w:rPr>
  </w:style>
  <w:style w:type="paragraph" w:styleId="4">
    <w:name w:val="heading 4"/>
    <w:basedOn w:val="a"/>
    <w:next w:val="a"/>
    <w:link w:val="40"/>
    <w:unhideWhenUsed/>
    <w:qFormat/>
    <w:rsid w:val="003A1D7A"/>
    <w:pPr>
      <w:keepNext/>
      <w:keepLines/>
      <w:spacing w:before="200"/>
      <w:outlineLvl w:val="3"/>
    </w:pPr>
    <w:rPr>
      <w:rFonts w:asciiTheme="majorHAnsi" w:eastAsiaTheme="majorEastAsia" w:hAnsiTheme="majorHAnsi" w:cstheme="majorBidi"/>
      <w:b/>
      <w:bCs/>
      <w:i/>
      <w:iCs/>
      <w:color w:val="DDDDDD" w:themeColor="accent1"/>
    </w:rPr>
  </w:style>
  <w:style w:type="paragraph" w:styleId="5">
    <w:name w:val="heading 5"/>
    <w:basedOn w:val="a"/>
    <w:next w:val="a"/>
    <w:link w:val="50"/>
    <w:unhideWhenUsed/>
    <w:qFormat/>
    <w:rsid w:val="003A1D7A"/>
    <w:pPr>
      <w:keepNext/>
      <w:keepLines/>
      <w:spacing w:before="200"/>
      <w:outlineLvl w:val="4"/>
    </w:pPr>
    <w:rPr>
      <w:rFonts w:asciiTheme="majorHAnsi" w:eastAsiaTheme="majorEastAsia" w:hAnsiTheme="majorHAnsi" w:cstheme="majorBidi"/>
      <w:color w:val="6E6E6E" w:themeColor="accent1" w:themeShade="7F"/>
    </w:rPr>
  </w:style>
  <w:style w:type="paragraph" w:styleId="6">
    <w:name w:val="heading 6"/>
    <w:basedOn w:val="a"/>
    <w:next w:val="a"/>
    <w:link w:val="60"/>
    <w:unhideWhenUsed/>
    <w:qFormat/>
    <w:rsid w:val="00066383"/>
    <w:pPr>
      <w:keepNext/>
      <w:keepLines/>
      <w:spacing w:before="200"/>
      <w:outlineLvl w:val="5"/>
    </w:pPr>
    <w:rPr>
      <w:rFonts w:asciiTheme="majorHAnsi" w:eastAsiaTheme="majorEastAsia" w:hAnsiTheme="majorHAnsi" w:cstheme="majorBidi"/>
      <w:i/>
      <w:iCs/>
      <w:color w:val="6E6E6E" w:themeColor="accent1" w:themeShade="7F"/>
    </w:rPr>
  </w:style>
  <w:style w:type="paragraph" w:styleId="7">
    <w:name w:val="heading 7"/>
    <w:basedOn w:val="a"/>
    <w:next w:val="a"/>
    <w:link w:val="70"/>
    <w:unhideWhenUsed/>
    <w:qFormat/>
    <w:rsid w:val="003A1D7A"/>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basedOn w:val="a"/>
    <w:next w:val="a"/>
    <w:link w:val="80"/>
    <w:unhideWhenUsed/>
    <w:qFormat/>
    <w:rsid w:val="00014182"/>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basedOn w:val="a"/>
    <w:next w:val="a"/>
    <w:link w:val="90"/>
    <w:unhideWhenUsed/>
    <w:qFormat/>
    <w:rsid w:val="00014182"/>
    <w:pPr>
      <w:keepNext/>
      <w:keepLines/>
      <w:spacing w:before="200"/>
      <w:outlineLvl w:val="8"/>
    </w:pPr>
    <w:rPr>
      <w:rFonts w:asciiTheme="majorHAnsi" w:eastAsiaTheme="majorEastAsia" w:hAnsiTheme="majorHAnsi" w:cstheme="majorBidi"/>
      <w:i/>
      <w:iCs/>
      <w:color w:val="404040" w:themeColor="text1" w:themeTint="BF"/>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rsid w:val="003A1D7A"/>
    <w:rPr>
      <w:rFonts w:cs="FrankRuehl"/>
      <w:b/>
      <w:bCs/>
      <w:kern w:val="32"/>
      <w:sz w:val="36"/>
      <w:szCs w:val="36"/>
      <w:lang w:eastAsia="he-IL"/>
    </w:rPr>
  </w:style>
  <w:style w:type="paragraph" w:styleId="a3">
    <w:name w:val="Quote"/>
    <w:basedOn w:val="a"/>
    <w:next w:val="a"/>
    <w:link w:val="a4"/>
    <w:uiPriority w:val="29"/>
    <w:qFormat/>
    <w:rsid w:val="003A1D7A"/>
    <w:rPr>
      <w:i/>
      <w:iCs/>
      <w:color w:val="000000" w:themeColor="text1"/>
    </w:rPr>
  </w:style>
  <w:style w:type="character" w:customStyle="1" w:styleId="a4">
    <w:name w:val="ציטוט תו"/>
    <w:basedOn w:val="a0"/>
    <w:link w:val="a3"/>
    <w:uiPriority w:val="29"/>
    <w:rsid w:val="003A1D7A"/>
    <w:rPr>
      <w:rFonts w:cs="FrankRuehl"/>
      <w:i/>
      <w:iCs/>
      <w:color w:val="000000" w:themeColor="text1"/>
      <w:sz w:val="24"/>
      <w:szCs w:val="26"/>
      <w:lang w:eastAsia="he-IL"/>
    </w:rPr>
  </w:style>
  <w:style w:type="character" w:customStyle="1" w:styleId="20">
    <w:name w:val="כותרת 2 תו"/>
    <w:basedOn w:val="a0"/>
    <w:link w:val="2"/>
    <w:rsid w:val="003A1D7A"/>
    <w:rPr>
      <w:rFonts w:cs="FrankRuehl"/>
      <w:b/>
      <w:bCs/>
      <w:i/>
      <w:sz w:val="32"/>
      <w:szCs w:val="32"/>
      <w:lang w:eastAsia="he-IL"/>
    </w:rPr>
  </w:style>
  <w:style w:type="character" w:customStyle="1" w:styleId="30">
    <w:name w:val="כותרת 3 תו"/>
    <w:basedOn w:val="a0"/>
    <w:link w:val="3"/>
    <w:rsid w:val="001611C6"/>
    <w:rPr>
      <w:rFonts w:cs="FrankRuehl"/>
      <w:b/>
      <w:bCs/>
      <w:sz w:val="28"/>
      <w:szCs w:val="28"/>
      <w:lang w:eastAsia="he-IL"/>
    </w:rPr>
  </w:style>
  <w:style w:type="character" w:customStyle="1" w:styleId="40">
    <w:name w:val="כותרת 4 תו"/>
    <w:basedOn w:val="a0"/>
    <w:link w:val="4"/>
    <w:uiPriority w:val="9"/>
    <w:semiHidden/>
    <w:rsid w:val="003A1D7A"/>
    <w:rPr>
      <w:rFonts w:asciiTheme="majorHAnsi" w:eastAsiaTheme="majorEastAsia" w:hAnsiTheme="majorHAnsi" w:cstheme="majorBidi"/>
      <w:b/>
      <w:bCs/>
      <w:i/>
      <w:iCs/>
      <w:color w:val="DDDDDD" w:themeColor="accent1"/>
      <w:sz w:val="24"/>
      <w:szCs w:val="26"/>
      <w:lang w:eastAsia="he-IL"/>
    </w:rPr>
  </w:style>
  <w:style w:type="character" w:customStyle="1" w:styleId="50">
    <w:name w:val="כותרת 5 תו"/>
    <w:basedOn w:val="a0"/>
    <w:link w:val="5"/>
    <w:uiPriority w:val="9"/>
    <w:semiHidden/>
    <w:rsid w:val="003A1D7A"/>
    <w:rPr>
      <w:rFonts w:asciiTheme="majorHAnsi" w:eastAsiaTheme="majorEastAsia" w:hAnsiTheme="majorHAnsi" w:cstheme="majorBidi"/>
      <w:color w:val="6E6E6E" w:themeColor="accent1" w:themeShade="7F"/>
      <w:sz w:val="24"/>
      <w:szCs w:val="26"/>
      <w:lang w:eastAsia="he-IL"/>
    </w:rPr>
  </w:style>
  <w:style w:type="character" w:customStyle="1" w:styleId="60">
    <w:name w:val="כותרת 6 תו"/>
    <w:basedOn w:val="a0"/>
    <w:link w:val="6"/>
    <w:uiPriority w:val="9"/>
    <w:semiHidden/>
    <w:rsid w:val="00066383"/>
    <w:rPr>
      <w:rFonts w:asciiTheme="majorHAnsi" w:eastAsiaTheme="majorEastAsia" w:hAnsiTheme="majorHAnsi" w:cstheme="majorBidi"/>
      <w:i/>
      <w:iCs/>
      <w:color w:val="6E6E6E" w:themeColor="accent1" w:themeShade="7F"/>
      <w:sz w:val="24"/>
      <w:szCs w:val="26"/>
      <w:lang w:eastAsia="he-IL"/>
    </w:rPr>
  </w:style>
  <w:style w:type="character" w:customStyle="1" w:styleId="70">
    <w:name w:val="כותרת 7 תו"/>
    <w:basedOn w:val="a0"/>
    <w:link w:val="7"/>
    <w:uiPriority w:val="9"/>
    <w:semiHidden/>
    <w:rsid w:val="003A1D7A"/>
    <w:rPr>
      <w:rFonts w:asciiTheme="majorHAnsi" w:eastAsiaTheme="majorEastAsia" w:hAnsiTheme="majorHAnsi" w:cstheme="majorBidi"/>
      <w:i/>
      <w:iCs/>
      <w:color w:val="404040" w:themeColor="text1" w:themeTint="BF"/>
      <w:sz w:val="24"/>
      <w:szCs w:val="26"/>
      <w:lang w:eastAsia="he-IL"/>
    </w:rPr>
  </w:style>
  <w:style w:type="character" w:customStyle="1" w:styleId="80">
    <w:name w:val="כותרת 8 תו"/>
    <w:basedOn w:val="a0"/>
    <w:link w:val="8"/>
    <w:uiPriority w:val="9"/>
    <w:semiHidden/>
    <w:rsid w:val="00014182"/>
    <w:rPr>
      <w:rFonts w:asciiTheme="majorHAnsi" w:eastAsiaTheme="majorEastAsia" w:hAnsiTheme="majorHAnsi" w:cstheme="majorBidi"/>
      <w:color w:val="404040" w:themeColor="text1" w:themeTint="BF"/>
      <w:lang w:eastAsia="he-IL"/>
    </w:rPr>
  </w:style>
  <w:style w:type="character" w:customStyle="1" w:styleId="90">
    <w:name w:val="כותרת 9 תו"/>
    <w:basedOn w:val="a0"/>
    <w:link w:val="9"/>
    <w:uiPriority w:val="9"/>
    <w:semiHidden/>
    <w:rsid w:val="00014182"/>
    <w:rPr>
      <w:rFonts w:asciiTheme="majorHAnsi" w:eastAsiaTheme="majorEastAsia" w:hAnsiTheme="majorHAnsi" w:cstheme="majorBidi"/>
      <w:i/>
      <w:iCs/>
      <w:color w:val="404040" w:themeColor="text1" w:themeTint="BF"/>
      <w:lang w:eastAsia="he-IL"/>
    </w:rPr>
  </w:style>
  <w:style w:type="paragraph" w:styleId="a5">
    <w:name w:val="caption"/>
    <w:basedOn w:val="a"/>
    <w:next w:val="a"/>
    <w:uiPriority w:val="35"/>
    <w:semiHidden/>
    <w:unhideWhenUsed/>
    <w:qFormat/>
    <w:rsid w:val="00014182"/>
    <w:pPr>
      <w:spacing w:after="200"/>
    </w:pPr>
    <w:rPr>
      <w:b/>
      <w:bCs/>
      <w:color w:val="DDDDDD" w:themeColor="accent1"/>
      <w:sz w:val="18"/>
      <w:szCs w:val="18"/>
    </w:rPr>
  </w:style>
  <w:style w:type="paragraph" w:styleId="a6">
    <w:name w:val="TOC Heading"/>
    <w:basedOn w:val="1"/>
    <w:next w:val="a"/>
    <w:uiPriority w:val="39"/>
    <w:semiHidden/>
    <w:unhideWhenUsed/>
    <w:qFormat/>
    <w:rsid w:val="00014182"/>
    <w:pPr>
      <w:keepNext/>
      <w:keepLines/>
      <w:widowControl/>
      <w:spacing w:before="480" w:after="0"/>
      <w:outlineLvl w:val="9"/>
    </w:pPr>
    <w:rPr>
      <w:rFonts w:asciiTheme="majorHAnsi" w:eastAsiaTheme="majorEastAsia" w:hAnsiTheme="majorHAnsi" w:cstheme="majorBidi"/>
      <w:color w:val="A5A5A5" w:themeColor="accent1" w:themeShade="BF"/>
      <w:kern w:val="0"/>
      <w:sz w:val="28"/>
      <w:szCs w:val="28"/>
    </w:rPr>
  </w:style>
  <w:style w:type="paragraph" w:styleId="TOC3">
    <w:name w:val="toc 3"/>
    <w:basedOn w:val="a"/>
    <w:next w:val="a"/>
    <w:autoRedefine/>
    <w:uiPriority w:val="39"/>
    <w:unhideWhenUsed/>
    <w:rsid w:val="00600BFA"/>
    <w:pPr>
      <w:widowControl w:val="0"/>
      <w:tabs>
        <w:tab w:val="right" w:leader="dot" w:pos="8296"/>
      </w:tabs>
      <w:spacing w:before="100" w:after="100"/>
      <w:ind w:left="482"/>
    </w:pPr>
  </w:style>
  <w:style w:type="paragraph" w:styleId="TOC1">
    <w:name w:val="toc 1"/>
    <w:basedOn w:val="a"/>
    <w:next w:val="a"/>
    <w:autoRedefine/>
    <w:uiPriority w:val="39"/>
    <w:unhideWhenUsed/>
    <w:rsid w:val="00600BFA"/>
    <w:pPr>
      <w:widowControl w:val="0"/>
      <w:tabs>
        <w:tab w:val="right" w:leader="dot" w:pos="8296"/>
      </w:tabs>
      <w:spacing w:before="100" w:after="100"/>
    </w:pPr>
  </w:style>
  <w:style w:type="paragraph" w:styleId="TOC2">
    <w:name w:val="toc 2"/>
    <w:basedOn w:val="a"/>
    <w:next w:val="a"/>
    <w:autoRedefine/>
    <w:uiPriority w:val="39"/>
    <w:unhideWhenUsed/>
    <w:rsid w:val="00600BFA"/>
    <w:pPr>
      <w:widowControl w:val="0"/>
      <w:tabs>
        <w:tab w:val="right" w:leader="dot" w:pos="8296"/>
      </w:tabs>
      <w:spacing w:before="100" w:after="100"/>
      <w:ind w:left="238"/>
    </w:pPr>
  </w:style>
  <w:style w:type="paragraph" w:styleId="TOC7">
    <w:name w:val="toc 7"/>
    <w:basedOn w:val="a"/>
    <w:next w:val="a"/>
    <w:autoRedefine/>
    <w:uiPriority w:val="39"/>
    <w:unhideWhenUsed/>
    <w:rsid w:val="00600BFA"/>
    <w:pPr>
      <w:widowControl w:val="0"/>
      <w:tabs>
        <w:tab w:val="right" w:leader="dot" w:pos="8296"/>
      </w:tabs>
      <w:spacing w:before="100" w:after="100"/>
      <w:ind w:left="1440"/>
    </w:pPr>
  </w:style>
  <w:style w:type="paragraph" w:styleId="TOC6">
    <w:name w:val="toc 6"/>
    <w:basedOn w:val="a"/>
    <w:next w:val="a"/>
    <w:autoRedefine/>
    <w:uiPriority w:val="39"/>
    <w:unhideWhenUsed/>
    <w:rsid w:val="00600BFA"/>
    <w:pPr>
      <w:widowControl w:val="0"/>
      <w:tabs>
        <w:tab w:val="right" w:leader="dot" w:pos="8296"/>
      </w:tabs>
      <w:spacing w:before="100" w:after="100"/>
      <w:ind w:left="1202"/>
      <w:contextualSpacing/>
    </w:pPr>
  </w:style>
  <w:style w:type="paragraph" w:styleId="TOC5">
    <w:name w:val="toc 5"/>
    <w:basedOn w:val="a"/>
    <w:next w:val="a"/>
    <w:autoRedefine/>
    <w:uiPriority w:val="39"/>
    <w:unhideWhenUsed/>
    <w:rsid w:val="00600BFA"/>
    <w:pPr>
      <w:widowControl w:val="0"/>
      <w:tabs>
        <w:tab w:val="right" w:leader="dot" w:pos="8296"/>
      </w:tabs>
      <w:spacing w:before="100" w:after="100"/>
      <w:ind w:left="958"/>
    </w:pPr>
  </w:style>
  <w:style w:type="paragraph" w:styleId="TOC4">
    <w:name w:val="toc 4"/>
    <w:basedOn w:val="a"/>
    <w:next w:val="a"/>
    <w:autoRedefine/>
    <w:uiPriority w:val="39"/>
    <w:unhideWhenUsed/>
    <w:rsid w:val="00600BFA"/>
    <w:pPr>
      <w:widowControl w:val="0"/>
      <w:spacing w:before="100" w:after="100"/>
      <w:ind w:left="720"/>
    </w:pPr>
  </w:style>
  <w:style w:type="paragraph" w:styleId="a7">
    <w:name w:val="List Paragraph"/>
    <w:basedOn w:val="a"/>
    <w:uiPriority w:val="34"/>
    <w:qFormat/>
    <w:rsid w:val="00FF44C4"/>
    <w:pPr>
      <w:ind w:left="720"/>
    </w:pPr>
  </w:style>
  <w:style w:type="numbering" w:customStyle="1" w:styleId="-">
    <w:name w:val="משרד האוצר - מדורג"/>
    <w:uiPriority w:val="99"/>
    <w:rsid w:val="00FE3193"/>
    <w:pPr>
      <w:numPr>
        <w:numId w:val="2"/>
      </w:numPr>
    </w:pPr>
  </w:style>
  <w:style w:type="numbering" w:customStyle="1" w:styleId="-0">
    <w:name w:val="משרד האוצר - מדורג קצר"/>
    <w:uiPriority w:val="99"/>
    <w:rsid w:val="00FE3193"/>
    <w:pPr>
      <w:numPr>
        <w:numId w:val="3"/>
      </w:numPr>
    </w:pPr>
  </w:style>
  <w:style w:type="character" w:styleId="Hyperlink">
    <w:name w:val="Hyperlink"/>
    <w:basedOn w:val="a0"/>
    <w:uiPriority w:val="99"/>
    <w:unhideWhenUsed/>
    <w:rsid w:val="00643D78"/>
    <w:rPr>
      <w:color w:val="5F5F5F" w:themeColor="hyperlink"/>
      <w:u w:val="single"/>
    </w:rPr>
  </w:style>
  <w:style w:type="paragraph" w:styleId="a8">
    <w:name w:val="Balloon Text"/>
    <w:basedOn w:val="a"/>
    <w:link w:val="a9"/>
    <w:uiPriority w:val="99"/>
    <w:semiHidden/>
    <w:unhideWhenUsed/>
    <w:rsid w:val="002F6129"/>
    <w:rPr>
      <w:rFonts w:ascii="Tahoma" w:hAnsi="Tahoma" w:cs="Tahoma"/>
      <w:sz w:val="16"/>
      <w:szCs w:val="16"/>
    </w:rPr>
  </w:style>
  <w:style w:type="character" w:customStyle="1" w:styleId="a9">
    <w:name w:val="טקסט בלונים תו"/>
    <w:basedOn w:val="a0"/>
    <w:link w:val="a8"/>
    <w:uiPriority w:val="99"/>
    <w:semiHidden/>
    <w:rsid w:val="002F6129"/>
    <w:rPr>
      <w:rFonts w:ascii="Tahoma" w:hAnsi="Tahoma" w:cs="Tahoma"/>
      <w:sz w:val="16"/>
      <w:szCs w:val="16"/>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assafg@mof.gov.il" TargetMode="External"/><Relationship Id="rId3" Type="http://schemas.openxmlformats.org/officeDocument/2006/relationships/styles" Target="styles.xml"/><Relationship Id="rId7" Type="http://schemas.openxmlformats.org/officeDocument/2006/relationships/hyperlink" Target="http://www.mr.gov.il"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10"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התאמה אישית 1">
      <a:dk1>
        <a:srgbClr val="000000"/>
      </a:dk1>
      <a:lt1>
        <a:sysClr val="window" lastClr="FFFFFF"/>
      </a:lt1>
      <a:dk2>
        <a:srgbClr val="000000"/>
      </a:dk2>
      <a:lt2>
        <a:srgbClr val="F8F8F8"/>
      </a:lt2>
      <a:accent1>
        <a:srgbClr val="DDDDDD"/>
      </a:accent1>
      <a:accent2>
        <a:srgbClr val="B2B2B2"/>
      </a:accent2>
      <a:accent3>
        <a:srgbClr val="969696"/>
      </a:accent3>
      <a:accent4>
        <a:srgbClr val="808080"/>
      </a:accent4>
      <a:accent5>
        <a:srgbClr val="5F5F5F"/>
      </a:accent5>
      <a:accent6>
        <a:srgbClr val="4D4D4D"/>
      </a:accent6>
      <a:hlink>
        <a:srgbClr val="5F5F5F"/>
      </a:hlink>
      <a:folHlink>
        <a:srgbClr val="919191"/>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24BBD9A-6813-4254-ABD8-E6DAE7CA800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502</Words>
  <Characters>2514</Characters>
  <Application>Microsoft Office Word</Application>
  <DocSecurity>0</DocSecurity>
  <Lines>20</Lines>
  <Paragraphs>6</Paragraphs>
  <ScaleCrop>false</ScaleCrop>
  <HeadingPairs>
    <vt:vector size="2" baseType="variant">
      <vt:variant>
        <vt:lpstr>שם</vt:lpstr>
      </vt:variant>
      <vt:variant>
        <vt:i4>1</vt:i4>
      </vt:variant>
    </vt:vector>
  </HeadingPairs>
  <TitlesOfParts>
    <vt:vector size="1" baseType="lpstr">
      <vt:lpstr/>
    </vt:vector>
  </TitlesOfParts>
  <Company>MOF</Company>
  <LinksUpToDate>false</LinksUpToDate>
  <CharactersWithSpaces>3010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שירי חמו-דוד</dc:creator>
  <cp:lastModifiedBy>ערן מנסנו</cp:lastModifiedBy>
  <cp:revision>2</cp:revision>
  <cp:lastPrinted>2016-04-12T04:57:00Z</cp:lastPrinted>
  <dcterms:created xsi:type="dcterms:W3CDTF">2016-06-22T05:45:00Z</dcterms:created>
  <dcterms:modified xsi:type="dcterms:W3CDTF">2016-06-22T05:45:00Z</dcterms:modified>
</cp:coreProperties>
</file>